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680" w:rsidRPr="003F7680" w:rsidRDefault="003F7680" w:rsidP="003F7680">
      <w:pPr>
        <w:spacing w:before="120" w:line="276" w:lineRule="auto"/>
        <w:rPr>
          <w:b/>
          <w:sz w:val="24"/>
          <w:szCs w:val="24"/>
        </w:rPr>
      </w:pPr>
      <w:r w:rsidRPr="003F7680">
        <w:rPr>
          <w:b/>
          <w:sz w:val="24"/>
          <w:szCs w:val="24"/>
        </w:rPr>
        <w:t>Pozvání k úč</w:t>
      </w:r>
      <w:r>
        <w:rPr>
          <w:b/>
          <w:sz w:val="24"/>
          <w:szCs w:val="24"/>
        </w:rPr>
        <w:t>a</w:t>
      </w:r>
      <w:bookmarkStart w:id="0" w:name="_GoBack"/>
      <w:bookmarkEnd w:id="0"/>
      <w:r w:rsidRPr="003F7680">
        <w:rPr>
          <w:b/>
          <w:sz w:val="24"/>
          <w:szCs w:val="24"/>
        </w:rPr>
        <w:t xml:space="preserve">sti na XXIV ročníku GYMNASIA CANTANT 2018 </w:t>
      </w:r>
    </w:p>
    <w:p w:rsidR="003F7680" w:rsidRPr="003F7680" w:rsidRDefault="003F7680" w:rsidP="003F7680">
      <w:pPr>
        <w:spacing w:before="120" w:line="276" w:lineRule="auto"/>
        <w:rPr>
          <w:b/>
          <w:sz w:val="24"/>
          <w:szCs w:val="24"/>
        </w:rPr>
      </w:pPr>
      <w:r w:rsidRPr="003F7680">
        <w:rPr>
          <w:b/>
          <w:sz w:val="24"/>
          <w:szCs w:val="24"/>
        </w:rPr>
        <w:t>(Propozice soutěže)</w:t>
      </w:r>
    </w:p>
    <w:p w:rsidR="003F7680" w:rsidRDefault="003F7680" w:rsidP="003F7680">
      <w:pPr>
        <w:pStyle w:val="Nadpis3"/>
        <w:numPr>
          <w:ilvl w:val="2"/>
          <w:numId w:val="1"/>
        </w:numPr>
        <w:spacing w:before="120" w:after="0" w:line="276" w:lineRule="auto"/>
        <w:ind w:left="0" w:firstLine="708"/>
      </w:pPr>
      <w:r>
        <w:rPr>
          <w:b w:val="0"/>
          <w:sz w:val="20"/>
          <w:szCs w:val="20"/>
        </w:rPr>
        <w:t>Vážení,</w:t>
      </w:r>
    </w:p>
    <w:p w:rsidR="003F7680" w:rsidRDefault="003F7680" w:rsidP="003F7680">
      <w:pPr>
        <w:spacing w:before="120" w:line="276" w:lineRule="auto"/>
        <w:jc w:val="both"/>
      </w:pPr>
      <w:r>
        <w:rPr>
          <w:rFonts w:ascii="Arial" w:hAnsi="Arial" w:cs="Arial"/>
        </w:rPr>
        <w:tab/>
        <w:t xml:space="preserve">dovolte nám, abychom vás pozvali na </w:t>
      </w:r>
      <w:r>
        <w:rPr>
          <w:rFonts w:ascii="Arial" w:hAnsi="Arial" w:cs="Arial"/>
          <w:bCs/>
          <w:caps/>
        </w:rPr>
        <w:t xml:space="preserve">XXIV. ročník hodnocené přehlídky gymnaziálních sborů </w:t>
      </w:r>
      <w:r>
        <w:rPr>
          <w:rFonts w:ascii="Arial" w:hAnsi="Arial" w:cs="Arial"/>
          <w:b/>
          <w:bCs/>
          <w:caps/>
        </w:rPr>
        <w:t>GYMNASIA  CANTANT 2018</w:t>
      </w:r>
      <w:r>
        <w:rPr>
          <w:rFonts w:ascii="Arial" w:hAnsi="Arial" w:cs="Arial"/>
          <w:b/>
          <w:caps/>
        </w:rPr>
        <w:t>.</w:t>
      </w:r>
      <w:r>
        <w:rPr>
          <w:rFonts w:ascii="Arial" w:hAnsi="Arial" w:cs="Arial"/>
          <w:caps/>
        </w:rPr>
        <w:t xml:space="preserve"> </w:t>
      </w:r>
    </w:p>
    <w:p w:rsidR="003F7680" w:rsidRDefault="003F7680" w:rsidP="003F7680">
      <w:pPr>
        <w:pStyle w:val="Zkladntextodsazen"/>
        <w:spacing w:before="120" w:line="276" w:lineRule="auto"/>
        <w:ind w:right="23"/>
        <w:jc w:val="both"/>
      </w:pPr>
      <w:r>
        <w:rPr>
          <w:rFonts w:ascii="Arial" w:hAnsi="Arial" w:cs="Arial"/>
        </w:rPr>
        <w:t xml:space="preserve">Hodnocená národní přehlídka gymnaziálních sborů GYMNASIA CANTANT se za uplynulá desetiletí stala nejen neodmyslitelnou součástí brněnského kulturního života, ale také společným místem setkání vybraných gymnaziálních sborů z celé republiky a cílem mnoha začínajících i dlouhodobě působících pěveckých těles.  Během své historie se zde vystřídalo více než 87 různých sborů, což představuje téměř 4200 zpěváků. </w:t>
      </w:r>
    </w:p>
    <w:p w:rsidR="003F7680" w:rsidRDefault="003F7680" w:rsidP="003F7680">
      <w:pPr>
        <w:pStyle w:val="Nadpis2"/>
        <w:numPr>
          <w:ilvl w:val="1"/>
          <w:numId w:val="1"/>
        </w:numPr>
        <w:spacing w:before="120" w:after="0" w:line="276" w:lineRule="auto"/>
        <w:ind w:left="0" w:firstLine="709"/>
        <w:jc w:val="both"/>
      </w:pPr>
      <w:r>
        <w:rPr>
          <w:b w:val="0"/>
          <w:i w:val="0"/>
          <w:sz w:val="20"/>
          <w:szCs w:val="20"/>
        </w:rPr>
        <w:t xml:space="preserve">Organizátorem celostátní přehlídky GC 2018 je spolek GYMNASIA CANTANT ve spolupráci s Gymnáziem Brno, Vídeňská, příspěvková organizace, dále přehlídku podporují Jihomoravský kraj, Statutární město Brno a Městská část Brno - střed.  </w:t>
      </w:r>
    </w:p>
    <w:p w:rsidR="003F7680" w:rsidRDefault="003F7680" w:rsidP="003F7680">
      <w:pPr>
        <w:autoSpaceDE w:val="0"/>
        <w:spacing w:before="120"/>
        <w:jc w:val="both"/>
      </w:pPr>
      <w:r>
        <w:rPr>
          <w:rFonts w:ascii="Arial" w:hAnsi="Arial" w:cs="Arial"/>
        </w:rPr>
        <w:tab/>
        <w:t xml:space="preserve">Letošní ročník bude opět dvoukolový. Sbory do celostátního finále budou vybrány na základě výkonů v kolech regionálních. Ta se uskuteční v průběhu března 2018 v Praze, Brně a v Orlové. Sbory mají možnost zúčastnit se ve dvou kategoriích – kategorie A s povinnou skladbou a obsazením, kategorie B s volným repertoárem. Z kategorie A postoupí porotou vybrané sbory do celostátního kola podle počtu přihlášených sborů a postupového klíče. Sbory z kategorie B mohou být do celostátního kola pozvány na základě doporučení poroty svého regionálního kola a dle kapacitních možností akce. V průběhu přehlídky bude opět účastníkům nabídnuta i možnost nastudovat v ateliérech některou ze zajímavých skladeb. Dále proběhnou přidružené kulturní a společenské akce, při kterých bude dán prostor pro aktivní vystoupení a produkce zúčastněných sborů. </w:t>
      </w:r>
    </w:p>
    <w:p w:rsidR="003F7680" w:rsidRDefault="003F7680" w:rsidP="003F7680">
      <w:pPr>
        <w:pStyle w:val="Zkladntextodsazen21"/>
        <w:spacing w:line="240" w:lineRule="auto"/>
        <w:ind w:right="23" w:firstLine="708"/>
        <w:jc w:val="both"/>
      </w:pPr>
      <w:r>
        <w:rPr>
          <w:rFonts w:ascii="Arial" w:hAnsi="Arial" w:cs="Arial"/>
        </w:rPr>
        <w:t xml:space="preserve">Cílem XXIV. ročníku GC je nejen umožnit všem gymnaziálním sborům účast v regionálních kolech, a v případě úspěšného vystoupení i v kole celostátním, ale i rozšiřování zkušeností sbormistrů, aby měli možnost srovnání své nelehké práce s ostatními sbory a motivaci pro další činnost. </w:t>
      </w:r>
    </w:p>
    <w:p w:rsidR="003F7680" w:rsidRDefault="003F7680" w:rsidP="003F7680">
      <w:pPr>
        <w:pStyle w:val="Zkladntextodsazen21"/>
        <w:spacing w:line="240" w:lineRule="auto"/>
        <w:ind w:right="23" w:firstLine="708"/>
        <w:jc w:val="both"/>
      </w:pPr>
      <w:r>
        <w:rPr>
          <w:rFonts w:ascii="Arial" w:hAnsi="Arial" w:cs="Arial"/>
        </w:rPr>
        <w:t xml:space="preserve">Odborná porota ohodnotí výkon každého sboru a může poradit jednotlivým tělesům s případnými intonačními, výrazovými nebo repertoárovými problémy. Celostátní kolo přehlídky, do které budou pozvány nejlepší sbory z regionálních přehlídek, se uskuteční </w:t>
      </w:r>
      <w:r>
        <w:rPr>
          <w:rFonts w:ascii="Arial" w:hAnsi="Arial" w:cs="Arial"/>
          <w:b/>
          <w:bCs/>
        </w:rPr>
        <w:t>19.</w:t>
      </w:r>
      <w:r>
        <w:rPr>
          <w:rFonts w:ascii="Arial" w:hAnsi="Arial" w:cs="Arial"/>
          <w:b/>
        </w:rPr>
        <w:t xml:space="preserve"> </w:t>
      </w:r>
      <w:r>
        <w:rPr>
          <w:rFonts w:ascii="Arial" w:hAnsi="Arial" w:cs="Arial"/>
        </w:rPr>
        <w:t>-</w:t>
      </w:r>
      <w:r>
        <w:rPr>
          <w:rFonts w:ascii="Arial" w:hAnsi="Arial" w:cs="Arial"/>
          <w:b/>
        </w:rPr>
        <w:t xml:space="preserve"> 21. 4. 2018</w:t>
      </w:r>
      <w:r>
        <w:rPr>
          <w:rFonts w:ascii="Arial" w:hAnsi="Arial" w:cs="Arial"/>
        </w:rPr>
        <w:t xml:space="preserve"> v Brně. </w:t>
      </w:r>
    </w:p>
    <w:p w:rsidR="003F7680" w:rsidRDefault="003F7680" w:rsidP="003F7680">
      <w:pPr>
        <w:pStyle w:val="Zkladntextodsazen21"/>
        <w:spacing w:line="240" w:lineRule="auto"/>
        <w:ind w:right="23" w:firstLine="708"/>
        <w:jc w:val="both"/>
        <w:rPr>
          <w:rFonts w:ascii="Arial" w:hAnsi="Arial" w:cs="Arial"/>
        </w:rPr>
      </w:pPr>
    </w:p>
    <w:p w:rsidR="003F7680" w:rsidRDefault="003F7680" w:rsidP="003F7680">
      <w:pPr>
        <w:pStyle w:val="Zkladntextodsazen21"/>
        <w:spacing w:before="0" w:line="240" w:lineRule="auto"/>
        <w:ind w:right="743" w:firstLine="0"/>
        <w:jc w:val="both"/>
      </w:pPr>
      <w:r>
        <w:rPr>
          <w:rFonts w:ascii="Arial" w:hAnsi="Arial" w:cs="Arial"/>
        </w:rPr>
        <w:t>Pro regionální přehlídky jsou stanovena následující pravidla:</w:t>
      </w:r>
    </w:p>
    <w:p w:rsidR="003F7680" w:rsidRDefault="003F7680" w:rsidP="003F7680">
      <w:pPr>
        <w:pStyle w:val="Zkladntextodsazen21"/>
        <w:spacing w:before="0" w:line="240" w:lineRule="auto"/>
        <w:ind w:right="743" w:firstLine="0"/>
        <w:jc w:val="both"/>
        <w:rPr>
          <w:rFonts w:ascii="Arial" w:hAnsi="Arial" w:cs="Arial"/>
        </w:rPr>
      </w:pPr>
    </w:p>
    <w:p w:rsidR="003F7680" w:rsidRDefault="003F7680" w:rsidP="003F7680">
      <w:pPr>
        <w:ind w:left="714"/>
        <w:jc w:val="both"/>
      </w:pPr>
      <w:r>
        <w:rPr>
          <w:rFonts w:ascii="Arial" w:hAnsi="Arial" w:cs="Arial"/>
          <w:b/>
          <w:u w:val="single"/>
        </w:rPr>
        <w:t>Kategorie A:</w:t>
      </w:r>
      <w:r>
        <w:rPr>
          <w:rFonts w:ascii="Arial" w:hAnsi="Arial" w:cs="Arial"/>
        </w:rPr>
        <w:t xml:space="preserve"> povinný repertoár (totožný s národní přehlídkou v Brně). Sbor musí předvést povinnou skladbu, kterou obdrží sbory na vyžádání od 11. 11. 2017 na mailové adrese: </w:t>
      </w:r>
      <w:hyperlink r:id="rId6" w:history="1">
        <w:r>
          <w:rPr>
            <w:rStyle w:val="Hypertextovodkaz"/>
          </w:rPr>
          <w:t>jindrich.svoboda@gmail.com</w:t>
        </w:r>
      </w:hyperlink>
      <w:r>
        <w:rPr>
          <w:rFonts w:ascii="Arial" w:hAnsi="Arial" w:cs="Arial"/>
        </w:rPr>
        <w:t xml:space="preserve">. Dále si sbor připraví vícehlasou lidovou píseň a nejméně dvě další skladby dle vlastního výběru tak, aby byl splněn časový limit 15 minut. (Doporučujeme co největší stylovou a slohovou pestrost.) Lidová píseň nebo jedna z dalších skladeb může být doplněna originálním doprovodem maximálně tří akustických nástrojů (klavír je k dispozici). Do celostátního kola v Brně budou vybrány sbory dle kvality vystoupení, pestrosti dramaturgie a postupového klíče. </w:t>
      </w:r>
    </w:p>
    <w:p w:rsidR="003F7680" w:rsidRDefault="003F7680" w:rsidP="003F7680">
      <w:pPr>
        <w:rPr>
          <w:rFonts w:ascii="Arial" w:hAnsi="Arial" w:cs="Arial"/>
        </w:rPr>
      </w:pPr>
    </w:p>
    <w:p w:rsidR="003F7680" w:rsidRDefault="003F7680" w:rsidP="003F7680">
      <w:pPr>
        <w:ind w:firstLine="708"/>
      </w:pPr>
      <w:r>
        <w:rPr>
          <w:rFonts w:ascii="Arial" w:hAnsi="Arial" w:cs="Arial"/>
          <w:b/>
        </w:rPr>
        <w:t>Podmínky:</w:t>
      </w:r>
    </w:p>
    <w:p w:rsidR="003F7680" w:rsidRDefault="003F7680" w:rsidP="003F7680">
      <w:pPr>
        <w:numPr>
          <w:ilvl w:val="1"/>
          <w:numId w:val="2"/>
        </w:numPr>
      </w:pPr>
      <w:r>
        <w:rPr>
          <w:rFonts w:ascii="Arial" w:hAnsi="Arial" w:cs="Arial"/>
        </w:rPr>
        <w:t xml:space="preserve">Soutěžní program nesmí překročit časový limit 15 minut – včetně příchodu a odchodu sboru. </w:t>
      </w:r>
    </w:p>
    <w:p w:rsidR="003F7680" w:rsidRDefault="003F7680" w:rsidP="003F7680">
      <w:pPr>
        <w:numPr>
          <w:ilvl w:val="1"/>
          <w:numId w:val="2"/>
        </w:numPr>
      </w:pPr>
      <w:r>
        <w:rPr>
          <w:rFonts w:ascii="Arial" w:hAnsi="Arial" w:cs="Arial"/>
        </w:rPr>
        <w:t>Lidová píseň nebo jedna z dalších skladeb může být doplněna originálním doprovodem až tří akustických nástrojů (klavír je k dispozici), ostatní musí být předneseny a cappella.</w:t>
      </w:r>
    </w:p>
    <w:p w:rsidR="003F7680" w:rsidRDefault="003F7680" w:rsidP="003F7680">
      <w:pPr>
        <w:numPr>
          <w:ilvl w:val="1"/>
          <w:numId w:val="2"/>
        </w:numPr>
      </w:pPr>
      <w:r>
        <w:rPr>
          <w:rFonts w:ascii="Arial" w:hAnsi="Arial" w:cs="Arial"/>
        </w:rPr>
        <w:t>Sbor, který se zúčastnil minulého ročníku GC, nemůže zpívat totožné skladby, které zde již přednesl.</w:t>
      </w:r>
    </w:p>
    <w:p w:rsidR="003F7680" w:rsidRDefault="003F7680" w:rsidP="003F7680">
      <w:pPr>
        <w:numPr>
          <w:ilvl w:val="1"/>
          <w:numId w:val="2"/>
        </w:numPr>
      </w:pPr>
      <w:r>
        <w:rPr>
          <w:rFonts w:ascii="Arial" w:hAnsi="Arial" w:cs="Arial"/>
        </w:rPr>
        <w:t>V kategorii A mohou soutěžit pouze smíšené sbory působící na gymnáziích s počtem členů 16 – 40, v nichž je nejméně 15 % chlapců.</w:t>
      </w:r>
    </w:p>
    <w:p w:rsidR="003F7680" w:rsidRDefault="003F7680" w:rsidP="003F7680">
      <w:pPr>
        <w:numPr>
          <w:ilvl w:val="1"/>
          <w:numId w:val="2"/>
        </w:numPr>
      </w:pPr>
      <w:r>
        <w:rPr>
          <w:rFonts w:ascii="Arial" w:hAnsi="Arial" w:cs="Arial"/>
        </w:rPr>
        <w:t>90 % členů sboru musí být současnými studenty gymnázia, 10 % mohou být absolventi nebo mladší studenti.</w:t>
      </w:r>
    </w:p>
    <w:p w:rsidR="003F7680" w:rsidRDefault="003F7680" w:rsidP="003F7680">
      <w:pPr>
        <w:autoSpaceDE w:val="0"/>
        <w:jc w:val="both"/>
        <w:rPr>
          <w:rFonts w:ascii="Arial" w:hAnsi="Arial" w:cs="Arial"/>
          <w:b/>
          <w:u w:val="single"/>
        </w:rPr>
      </w:pPr>
    </w:p>
    <w:p w:rsidR="003F7680" w:rsidRDefault="003F7680" w:rsidP="003F7680">
      <w:pPr>
        <w:autoSpaceDE w:val="0"/>
        <w:ind w:left="708"/>
        <w:jc w:val="both"/>
        <w:rPr>
          <w:rFonts w:ascii="Arial" w:hAnsi="Arial" w:cs="Arial"/>
          <w:b/>
          <w:u w:val="single"/>
        </w:rPr>
      </w:pPr>
    </w:p>
    <w:p w:rsidR="003F7680" w:rsidRDefault="003F7680" w:rsidP="003F7680">
      <w:pPr>
        <w:autoSpaceDE w:val="0"/>
        <w:ind w:left="708"/>
        <w:jc w:val="both"/>
      </w:pPr>
      <w:r>
        <w:rPr>
          <w:rFonts w:ascii="Arial" w:hAnsi="Arial" w:cs="Arial"/>
          <w:b/>
          <w:u w:val="single"/>
        </w:rPr>
        <w:t>Kategorie B:</w:t>
      </w:r>
      <w:r>
        <w:rPr>
          <w:rFonts w:ascii="Arial" w:hAnsi="Arial" w:cs="Arial"/>
        </w:rPr>
        <w:t xml:space="preserve"> volný  repertoár - sbor může zpívat to, co mu pěveckým obsazením a žánrem nejlépe vyhovuje. Jedna ze skladeb musí být vícehlasá lidová píseň bez doprovodu. Z každé regionální přehlídky může být v případě mimořádně zajímavého výkonu nebo dramaturgie vybrán sbor, který bude na základě svého vystoupení pozván do Brna jako host. Během celostátní přehlídky vystoupí se svým programem, nebude však pásmově hodnocen jako sbory v kategorii A. </w:t>
      </w:r>
    </w:p>
    <w:p w:rsidR="003F7680" w:rsidRDefault="003F7680" w:rsidP="003F7680">
      <w:pPr>
        <w:pStyle w:val="Zkladntextodsazen21"/>
        <w:spacing w:before="0" w:line="240" w:lineRule="auto"/>
        <w:ind w:firstLine="0"/>
        <w:jc w:val="both"/>
        <w:rPr>
          <w:rFonts w:ascii="Arial" w:hAnsi="Arial" w:cs="Arial"/>
        </w:rPr>
      </w:pPr>
    </w:p>
    <w:p w:rsidR="003F7680" w:rsidRDefault="003F7680" w:rsidP="003F7680">
      <w:pPr>
        <w:pStyle w:val="Zkladntextodsazen21"/>
        <w:spacing w:before="0" w:line="240" w:lineRule="auto"/>
        <w:ind w:left="372" w:right="851" w:firstLine="708"/>
        <w:jc w:val="both"/>
      </w:pPr>
      <w:r>
        <w:rPr>
          <w:rFonts w:ascii="Arial" w:hAnsi="Arial" w:cs="Arial"/>
          <w:b/>
        </w:rPr>
        <w:t>Podmínky:</w:t>
      </w:r>
    </w:p>
    <w:p w:rsidR="003F7680" w:rsidRDefault="003F7680" w:rsidP="003F7680">
      <w:pPr>
        <w:pStyle w:val="Zkladntextodsazen21"/>
        <w:numPr>
          <w:ilvl w:val="0"/>
          <w:numId w:val="3"/>
        </w:numPr>
        <w:spacing w:before="0" w:line="240" w:lineRule="auto"/>
        <w:ind w:right="851"/>
        <w:jc w:val="both"/>
      </w:pPr>
      <w:r>
        <w:rPr>
          <w:rFonts w:ascii="Arial" w:hAnsi="Arial" w:cs="Arial"/>
        </w:rPr>
        <w:t xml:space="preserve">Soutěžní program nesmí překročit časový limit 15 minut. </w:t>
      </w:r>
    </w:p>
    <w:p w:rsidR="003F7680" w:rsidRDefault="003F7680" w:rsidP="003F7680">
      <w:pPr>
        <w:pStyle w:val="Zkladntextodsazen21"/>
        <w:numPr>
          <w:ilvl w:val="0"/>
          <w:numId w:val="3"/>
        </w:numPr>
        <w:spacing w:before="0" w:line="240" w:lineRule="auto"/>
        <w:ind w:right="851"/>
        <w:jc w:val="both"/>
      </w:pPr>
      <w:r>
        <w:rPr>
          <w:rFonts w:ascii="Arial" w:hAnsi="Arial" w:cs="Arial"/>
        </w:rPr>
        <w:t>Skladby (kromě vícehlasé lidové písně) mohou být doprovázeny libovolnými akustickými nástroji (klavír je k dispozici).</w:t>
      </w:r>
    </w:p>
    <w:p w:rsidR="003F7680" w:rsidRDefault="003F7680" w:rsidP="003F7680">
      <w:pPr>
        <w:pStyle w:val="Zkladntextodsazen21"/>
        <w:numPr>
          <w:ilvl w:val="0"/>
          <w:numId w:val="3"/>
        </w:numPr>
        <w:spacing w:before="0" w:line="240" w:lineRule="auto"/>
        <w:ind w:right="851"/>
        <w:jc w:val="both"/>
      </w:pPr>
      <w:r>
        <w:rPr>
          <w:rFonts w:ascii="Arial" w:hAnsi="Arial" w:cs="Arial"/>
        </w:rPr>
        <w:t>V kategorii B mohou soutěžit libovolná pěvecká seskupení působící na gymnáziích s počtem členů  4–30.</w:t>
      </w:r>
    </w:p>
    <w:p w:rsidR="003F7680" w:rsidRDefault="003F7680" w:rsidP="003F7680">
      <w:pPr>
        <w:pStyle w:val="Zkladntextodsazen21"/>
        <w:numPr>
          <w:ilvl w:val="0"/>
          <w:numId w:val="3"/>
        </w:numPr>
        <w:spacing w:before="0" w:line="240" w:lineRule="auto"/>
        <w:ind w:right="851"/>
        <w:jc w:val="both"/>
      </w:pPr>
      <w:r>
        <w:rPr>
          <w:rFonts w:ascii="Arial" w:hAnsi="Arial" w:cs="Arial"/>
        </w:rPr>
        <w:t>Sbor, který se zúčastnil minulého ročníku GC, nemůže zpívat totožné skladby, které zde již přednesl.</w:t>
      </w:r>
    </w:p>
    <w:p w:rsidR="003F7680" w:rsidRDefault="003F7680" w:rsidP="003F7680">
      <w:pPr>
        <w:pStyle w:val="Zkladntextodsazen21"/>
        <w:numPr>
          <w:ilvl w:val="0"/>
          <w:numId w:val="3"/>
        </w:numPr>
        <w:spacing w:before="0" w:line="240" w:lineRule="auto"/>
        <w:ind w:right="851"/>
        <w:jc w:val="both"/>
      </w:pPr>
      <w:r>
        <w:rPr>
          <w:rFonts w:ascii="Arial" w:hAnsi="Arial" w:cs="Arial"/>
        </w:rPr>
        <w:t>90 % členů sboru musí být současnými studenty školy, 10 % mohou být absolventi nebo mladší studenti</w:t>
      </w:r>
    </w:p>
    <w:p w:rsidR="003F7680" w:rsidRDefault="003F7680" w:rsidP="003F7680">
      <w:pPr>
        <w:pStyle w:val="Zkladntextodsazen21"/>
        <w:spacing w:before="0" w:line="240" w:lineRule="auto"/>
        <w:ind w:left="1440" w:right="851" w:firstLine="0"/>
        <w:jc w:val="both"/>
      </w:pPr>
    </w:p>
    <w:p w:rsidR="003F7680" w:rsidRDefault="003F7680" w:rsidP="003F7680">
      <w:pPr>
        <w:pStyle w:val="Zkladntextodsazen21"/>
        <w:spacing w:before="0" w:line="240" w:lineRule="auto"/>
        <w:ind w:left="369" w:right="851" w:firstLine="708"/>
        <w:jc w:val="both"/>
      </w:pPr>
      <w:r>
        <w:rPr>
          <w:rFonts w:ascii="Arial" w:hAnsi="Arial" w:cs="Arial"/>
          <w:b/>
        </w:rPr>
        <w:t>Podmínky pro účast v celostátním finále GC v Brně:</w:t>
      </w:r>
    </w:p>
    <w:p w:rsidR="003F7680" w:rsidRDefault="003F7680" w:rsidP="003F7680">
      <w:pPr>
        <w:pStyle w:val="Zkladntextodsazen21"/>
        <w:numPr>
          <w:ilvl w:val="0"/>
          <w:numId w:val="4"/>
        </w:numPr>
        <w:spacing w:before="0" w:line="240" w:lineRule="auto"/>
        <w:ind w:right="851"/>
        <w:jc w:val="both"/>
      </w:pPr>
      <w:r>
        <w:rPr>
          <w:rFonts w:ascii="Arial" w:hAnsi="Arial" w:cs="Arial"/>
        </w:rPr>
        <w:t>Účast v regionální přehlídce GC v oblasti, kam sbor patří (v případě závažných komplikací se mohou sbory zúčastnit i jiných regionálních kol) a doporučení jejich poroty pro účast do celostátní přehlídky v Brně</w:t>
      </w:r>
    </w:p>
    <w:p w:rsidR="003F7680" w:rsidRDefault="003F7680" w:rsidP="003F7680">
      <w:pPr>
        <w:pStyle w:val="Zkladntextodsazen21"/>
        <w:numPr>
          <w:ilvl w:val="0"/>
          <w:numId w:val="4"/>
        </w:numPr>
        <w:spacing w:before="0" w:line="240" w:lineRule="auto"/>
        <w:ind w:right="851"/>
        <w:jc w:val="both"/>
      </w:pPr>
      <w:r>
        <w:rPr>
          <w:rFonts w:ascii="Arial" w:hAnsi="Arial" w:cs="Arial"/>
        </w:rPr>
        <w:t>Splnění všech podmínek pro kategorii A.</w:t>
      </w:r>
    </w:p>
    <w:p w:rsidR="003F7680" w:rsidRDefault="003F7680" w:rsidP="003F7680">
      <w:pPr>
        <w:pStyle w:val="Zkladntextodsazen21"/>
        <w:numPr>
          <w:ilvl w:val="0"/>
          <w:numId w:val="4"/>
        </w:numPr>
        <w:spacing w:before="0" w:line="240" w:lineRule="auto"/>
        <w:ind w:right="851"/>
        <w:jc w:val="both"/>
      </w:pPr>
      <w:r>
        <w:rPr>
          <w:rFonts w:ascii="Arial" w:hAnsi="Arial" w:cs="Arial"/>
        </w:rPr>
        <w:t>Pokud sbor nesplní podmínky kategorie A, může být porotou z regionálního kola doporučen k účasti v celostátním kole v kategorii B.</w:t>
      </w:r>
    </w:p>
    <w:p w:rsidR="003F7680" w:rsidRDefault="003F7680" w:rsidP="003F7680">
      <w:pPr>
        <w:ind w:left="1437"/>
        <w:rPr>
          <w:rFonts w:ascii="Arial" w:hAnsi="Arial" w:cs="Arial"/>
        </w:rPr>
      </w:pPr>
    </w:p>
    <w:p w:rsidR="003F7680" w:rsidRDefault="003F7680" w:rsidP="003F7680">
      <w:pPr>
        <w:ind w:left="1437"/>
      </w:pPr>
      <w:r>
        <w:rPr>
          <w:rFonts w:ascii="Arial" w:hAnsi="Arial" w:cs="Arial"/>
        </w:rPr>
        <w:t xml:space="preserve">Regionální kolo v Praze organizují ve vzájemné spolupráci Gymnasia </w:t>
      </w:r>
      <w:proofErr w:type="spellStart"/>
      <w:proofErr w:type="gramStart"/>
      <w:r>
        <w:rPr>
          <w:rFonts w:ascii="Arial" w:hAnsi="Arial" w:cs="Arial"/>
        </w:rPr>
        <w:t>Cantant</w:t>
      </w:r>
      <w:proofErr w:type="spellEnd"/>
      <w:r>
        <w:rPr>
          <w:rFonts w:ascii="Arial" w:hAnsi="Arial" w:cs="Arial"/>
        </w:rPr>
        <w:t xml:space="preserve">, </w:t>
      </w:r>
      <w:proofErr w:type="spellStart"/>
      <w:r>
        <w:rPr>
          <w:rFonts w:ascii="Arial" w:hAnsi="Arial" w:cs="Arial"/>
        </w:rPr>
        <w:t>z.s</w:t>
      </w:r>
      <w:proofErr w:type="spellEnd"/>
      <w:r>
        <w:rPr>
          <w:rFonts w:ascii="Arial" w:hAnsi="Arial" w:cs="Arial"/>
        </w:rPr>
        <w:t>.</w:t>
      </w:r>
      <w:proofErr w:type="gramEnd"/>
      <w:r>
        <w:rPr>
          <w:rFonts w:ascii="Arial" w:hAnsi="Arial" w:cs="Arial"/>
        </w:rPr>
        <w:t xml:space="preserve"> a Malostranské gymnázium, Praha.</w:t>
      </w:r>
    </w:p>
    <w:p w:rsidR="003F7680" w:rsidRDefault="003F7680" w:rsidP="003F7680">
      <w:pPr>
        <w:ind w:left="1437"/>
      </w:pPr>
      <w:r>
        <w:rPr>
          <w:rFonts w:ascii="Arial" w:hAnsi="Arial" w:cs="Arial"/>
        </w:rPr>
        <w:t xml:space="preserve">Regionální kolo v Brně organizují ve vzájemné spolupráci Gymnasia </w:t>
      </w:r>
      <w:proofErr w:type="spellStart"/>
      <w:proofErr w:type="gramStart"/>
      <w:r>
        <w:rPr>
          <w:rFonts w:ascii="Arial" w:hAnsi="Arial" w:cs="Arial"/>
        </w:rPr>
        <w:t>Cantant</w:t>
      </w:r>
      <w:proofErr w:type="spellEnd"/>
      <w:r>
        <w:rPr>
          <w:rFonts w:ascii="Arial" w:hAnsi="Arial" w:cs="Arial"/>
        </w:rPr>
        <w:t xml:space="preserve">, </w:t>
      </w:r>
      <w:proofErr w:type="spellStart"/>
      <w:r>
        <w:rPr>
          <w:rFonts w:ascii="Arial" w:hAnsi="Arial" w:cs="Arial"/>
        </w:rPr>
        <w:t>z.s</w:t>
      </w:r>
      <w:proofErr w:type="spellEnd"/>
      <w:r>
        <w:rPr>
          <w:rFonts w:ascii="Arial" w:hAnsi="Arial" w:cs="Arial"/>
        </w:rPr>
        <w:t>.</w:t>
      </w:r>
      <w:proofErr w:type="gramEnd"/>
      <w:r>
        <w:rPr>
          <w:rFonts w:ascii="Arial" w:hAnsi="Arial" w:cs="Arial"/>
        </w:rPr>
        <w:t xml:space="preserve"> a Gymnázium Brno, Vídeňská, příspěvková organizace.</w:t>
      </w:r>
    </w:p>
    <w:p w:rsidR="003F7680" w:rsidRDefault="003F7680" w:rsidP="003F7680">
      <w:pPr>
        <w:ind w:left="1437"/>
      </w:pPr>
      <w:r>
        <w:rPr>
          <w:rFonts w:ascii="Arial" w:hAnsi="Arial" w:cs="Arial"/>
        </w:rPr>
        <w:t xml:space="preserve">Regionální kolo v Orlové organizují ve vzájemné spolupráci Gymnázium a Střední odborná škola, Orlová – Lutyně a Gymnasia </w:t>
      </w:r>
      <w:proofErr w:type="spellStart"/>
      <w:proofErr w:type="gramStart"/>
      <w:r>
        <w:rPr>
          <w:rFonts w:ascii="Arial" w:hAnsi="Arial" w:cs="Arial"/>
        </w:rPr>
        <w:t>Cantant</w:t>
      </w:r>
      <w:proofErr w:type="spellEnd"/>
      <w:r>
        <w:rPr>
          <w:rFonts w:ascii="Arial" w:hAnsi="Arial" w:cs="Arial"/>
        </w:rPr>
        <w:t xml:space="preserve">, </w:t>
      </w:r>
      <w:proofErr w:type="spellStart"/>
      <w:r>
        <w:rPr>
          <w:rFonts w:ascii="Arial" w:hAnsi="Arial" w:cs="Arial"/>
        </w:rPr>
        <w:t>z.s</w:t>
      </w:r>
      <w:proofErr w:type="spellEnd"/>
      <w:r>
        <w:rPr>
          <w:rFonts w:ascii="Arial" w:hAnsi="Arial" w:cs="Arial"/>
        </w:rPr>
        <w:t>..</w:t>
      </w:r>
      <w:proofErr w:type="gramEnd"/>
    </w:p>
    <w:p w:rsidR="003F7680" w:rsidRDefault="003F7680" w:rsidP="003F7680">
      <w:pPr>
        <w:ind w:left="1437"/>
        <w:rPr>
          <w:rFonts w:ascii="Arial" w:hAnsi="Arial" w:cs="Arial"/>
        </w:rPr>
      </w:pPr>
    </w:p>
    <w:p w:rsidR="003F7680" w:rsidRDefault="003F7680" w:rsidP="003F7680">
      <w:pPr>
        <w:ind w:left="1437"/>
      </w:pPr>
      <w:r>
        <w:rPr>
          <w:rFonts w:ascii="Arial" w:hAnsi="Arial" w:cs="Arial"/>
        </w:rPr>
        <w:t>Podrobné informace k účasti (časové plány akce, apod.) obdrží sbory po svém přihlášení v únoru 2018.</w:t>
      </w:r>
    </w:p>
    <w:p w:rsidR="003F7680" w:rsidRDefault="003F7680" w:rsidP="003F7680">
      <w:pPr>
        <w:ind w:left="1437"/>
        <w:rPr>
          <w:rFonts w:ascii="Arial" w:hAnsi="Arial" w:cs="Arial"/>
        </w:rPr>
      </w:pPr>
    </w:p>
    <w:tbl>
      <w:tblPr>
        <w:tblW w:w="0" w:type="auto"/>
        <w:tblInd w:w="1063" w:type="dxa"/>
        <w:tblLayout w:type="fixed"/>
        <w:tblCellMar>
          <w:left w:w="70" w:type="dxa"/>
          <w:right w:w="70" w:type="dxa"/>
        </w:tblCellMar>
        <w:tblLook w:val="04A0" w:firstRow="1" w:lastRow="0" w:firstColumn="1" w:lastColumn="0" w:noHBand="0" w:noVBand="1"/>
      </w:tblPr>
      <w:tblGrid>
        <w:gridCol w:w="3686"/>
        <w:gridCol w:w="709"/>
        <w:gridCol w:w="2835"/>
        <w:gridCol w:w="1299"/>
      </w:tblGrid>
      <w:tr w:rsidR="003F7680" w:rsidTr="003F7680">
        <w:trPr>
          <w:trHeight w:val="303"/>
        </w:trPr>
        <w:tc>
          <w:tcPr>
            <w:tcW w:w="3686" w:type="dxa"/>
            <w:tcBorders>
              <w:top w:val="single" w:sz="4" w:space="0" w:color="000000"/>
              <w:left w:val="single" w:sz="4" w:space="0" w:color="000000"/>
              <w:bottom w:val="single" w:sz="4" w:space="0" w:color="000000"/>
              <w:right w:val="nil"/>
            </w:tcBorders>
            <w:vAlign w:val="center"/>
            <w:hideMark/>
          </w:tcPr>
          <w:p w:rsidR="003F7680" w:rsidRDefault="003F7680">
            <w:pPr>
              <w:jc w:val="center"/>
            </w:pPr>
            <w:r>
              <w:rPr>
                <w:rFonts w:ascii="Arial" w:hAnsi="Arial" w:cs="Arial"/>
                <w:i/>
              </w:rPr>
              <w:t>místo</w:t>
            </w:r>
          </w:p>
        </w:tc>
        <w:tc>
          <w:tcPr>
            <w:tcW w:w="709" w:type="dxa"/>
            <w:tcBorders>
              <w:top w:val="single" w:sz="4" w:space="0" w:color="000000"/>
              <w:left w:val="single" w:sz="4" w:space="0" w:color="000000"/>
              <w:bottom w:val="single" w:sz="4" w:space="0" w:color="000000"/>
              <w:right w:val="nil"/>
            </w:tcBorders>
            <w:vAlign w:val="center"/>
            <w:hideMark/>
          </w:tcPr>
          <w:p w:rsidR="003F7680" w:rsidRDefault="003F7680">
            <w:pPr>
              <w:jc w:val="center"/>
            </w:pPr>
            <w:r>
              <w:rPr>
                <w:rFonts w:ascii="Arial" w:hAnsi="Arial" w:cs="Arial"/>
                <w:i/>
              </w:rPr>
              <w:t>termín</w:t>
            </w:r>
          </w:p>
        </w:tc>
        <w:tc>
          <w:tcPr>
            <w:tcW w:w="2835" w:type="dxa"/>
            <w:tcBorders>
              <w:top w:val="single" w:sz="4" w:space="0" w:color="000000"/>
              <w:left w:val="single" w:sz="4" w:space="0" w:color="000000"/>
              <w:bottom w:val="single" w:sz="4" w:space="0" w:color="000000"/>
              <w:right w:val="nil"/>
            </w:tcBorders>
            <w:vAlign w:val="center"/>
            <w:hideMark/>
          </w:tcPr>
          <w:p w:rsidR="003F7680" w:rsidRDefault="003F7680">
            <w:pPr>
              <w:pStyle w:val="Zkladntextodsazen21"/>
              <w:ind w:right="23" w:firstLine="0"/>
              <w:jc w:val="center"/>
            </w:pPr>
            <w:r>
              <w:rPr>
                <w:rFonts w:ascii="Arial" w:hAnsi="Arial" w:cs="Arial"/>
                <w:i/>
              </w:rPr>
              <w:t>e-mail</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3F7680" w:rsidRDefault="003F7680">
            <w:pPr>
              <w:pStyle w:val="Zkladntextodsazen21"/>
              <w:ind w:right="23" w:firstLine="0"/>
              <w:jc w:val="center"/>
            </w:pPr>
            <w:r>
              <w:rPr>
                <w:rFonts w:ascii="Arial" w:hAnsi="Arial" w:cs="Arial"/>
                <w:i/>
              </w:rPr>
              <w:t>telefon</w:t>
            </w:r>
          </w:p>
        </w:tc>
      </w:tr>
      <w:tr w:rsidR="003F7680" w:rsidTr="003F7680">
        <w:trPr>
          <w:trHeight w:val="297"/>
        </w:trPr>
        <w:tc>
          <w:tcPr>
            <w:tcW w:w="3686" w:type="dxa"/>
            <w:tcBorders>
              <w:top w:val="single" w:sz="4" w:space="0" w:color="000000"/>
              <w:left w:val="single" w:sz="4" w:space="0" w:color="000000"/>
              <w:bottom w:val="single" w:sz="4" w:space="0" w:color="000000"/>
              <w:right w:val="nil"/>
            </w:tcBorders>
            <w:vAlign w:val="center"/>
            <w:hideMark/>
          </w:tcPr>
          <w:p w:rsidR="003F7680" w:rsidRDefault="003F7680">
            <w:pPr>
              <w:rPr>
                <w:rFonts w:ascii="Arial" w:hAnsi="Arial" w:cs="Arial"/>
              </w:rPr>
            </w:pPr>
            <w:r>
              <w:rPr>
                <w:rFonts w:ascii="Arial" w:hAnsi="Arial" w:cs="Arial"/>
              </w:rPr>
              <w:t>Konvent Milosrdných bratří, Vídeňská 7, Brno</w:t>
            </w:r>
          </w:p>
        </w:tc>
        <w:tc>
          <w:tcPr>
            <w:tcW w:w="709" w:type="dxa"/>
            <w:tcBorders>
              <w:top w:val="single" w:sz="4" w:space="0" w:color="000000"/>
              <w:left w:val="single" w:sz="4" w:space="0" w:color="000000"/>
              <w:bottom w:val="single" w:sz="4" w:space="0" w:color="000000"/>
              <w:right w:val="nil"/>
            </w:tcBorders>
            <w:vAlign w:val="center"/>
            <w:hideMark/>
          </w:tcPr>
          <w:p w:rsidR="003F7680" w:rsidRDefault="003F7680">
            <w:pPr>
              <w:rPr>
                <w:rFonts w:ascii="Arial" w:hAnsi="Arial" w:cs="Arial"/>
              </w:rPr>
            </w:pPr>
            <w:r>
              <w:rPr>
                <w:rFonts w:ascii="Arial" w:hAnsi="Arial" w:cs="Arial"/>
              </w:rPr>
              <w:t>28.3.</w:t>
            </w:r>
          </w:p>
        </w:tc>
        <w:tc>
          <w:tcPr>
            <w:tcW w:w="2835" w:type="dxa"/>
            <w:tcBorders>
              <w:top w:val="single" w:sz="4" w:space="0" w:color="000000"/>
              <w:left w:val="single" w:sz="4" w:space="0" w:color="000000"/>
              <w:bottom w:val="single" w:sz="4" w:space="0" w:color="000000"/>
              <w:right w:val="nil"/>
            </w:tcBorders>
            <w:vAlign w:val="center"/>
            <w:hideMark/>
          </w:tcPr>
          <w:p w:rsidR="003F7680" w:rsidRDefault="003F7680">
            <w:pPr>
              <w:rPr>
                <w:rFonts w:ascii="Arial" w:hAnsi="Arial" w:cs="Arial"/>
              </w:rPr>
            </w:pPr>
            <w:r>
              <w:rPr>
                <w:rFonts w:ascii="Arial" w:hAnsi="Arial" w:cs="Arial"/>
              </w:rPr>
              <w:t>jindrich.svoboda@gmail.com</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3F7680" w:rsidRDefault="003F7680">
            <w:pPr>
              <w:rPr>
                <w:rFonts w:ascii="Arial" w:hAnsi="Arial" w:cs="Arial"/>
              </w:rPr>
            </w:pPr>
            <w:r>
              <w:rPr>
                <w:rFonts w:ascii="Arial" w:hAnsi="Arial" w:cs="Arial"/>
              </w:rPr>
              <w:t>604 542 859</w:t>
            </w:r>
          </w:p>
        </w:tc>
      </w:tr>
      <w:tr w:rsidR="003F7680" w:rsidTr="003F7680">
        <w:trPr>
          <w:trHeight w:val="297"/>
        </w:trPr>
        <w:tc>
          <w:tcPr>
            <w:tcW w:w="3686" w:type="dxa"/>
            <w:tcBorders>
              <w:top w:val="single" w:sz="4" w:space="0" w:color="000000"/>
              <w:left w:val="single" w:sz="4" w:space="0" w:color="000000"/>
              <w:bottom w:val="single" w:sz="4" w:space="0" w:color="000000"/>
              <w:right w:val="nil"/>
            </w:tcBorders>
            <w:vAlign w:val="center"/>
            <w:hideMark/>
          </w:tcPr>
          <w:p w:rsidR="003F7680" w:rsidRDefault="003F7680">
            <w:pPr>
              <w:rPr>
                <w:rFonts w:ascii="Arial" w:hAnsi="Arial" w:cs="Arial"/>
              </w:rPr>
            </w:pPr>
            <w:r>
              <w:rPr>
                <w:rFonts w:ascii="Arial" w:hAnsi="Arial" w:cs="Arial"/>
              </w:rPr>
              <w:t>České muzeum hudby, Karmelitská 2/4, Praha - Malá Strana</w:t>
            </w:r>
          </w:p>
        </w:tc>
        <w:tc>
          <w:tcPr>
            <w:tcW w:w="709" w:type="dxa"/>
            <w:tcBorders>
              <w:top w:val="single" w:sz="4" w:space="0" w:color="000000"/>
              <w:left w:val="single" w:sz="4" w:space="0" w:color="000000"/>
              <w:bottom w:val="single" w:sz="4" w:space="0" w:color="000000"/>
              <w:right w:val="nil"/>
            </w:tcBorders>
            <w:vAlign w:val="center"/>
            <w:hideMark/>
          </w:tcPr>
          <w:p w:rsidR="003F7680" w:rsidRDefault="003F7680">
            <w:pPr>
              <w:rPr>
                <w:rFonts w:ascii="Arial" w:hAnsi="Arial" w:cs="Arial"/>
              </w:rPr>
            </w:pPr>
            <w:r>
              <w:rPr>
                <w:rFonts w:ascii="Arial" w:hAnsi="Arial" w:cs="Arial"/>
              </w:rPr>
              <w:t>27.3.</w:t>
            </w:r>
          </w:p>
        </w:tc>
        <w:tc>
          <w:tcPr>
            <w:tcW w:w="2835" w:type="dxa"/>
            <w:tcBorders>
              <w:top w:val="single" w:sz="4" w:space="0" w:color="000000"/>
              <w:left w:val="single" w:sz="4" w:space="0" w:color="000000"/>
              <w:bottom w:val="single" w:sz="4" w:space="0" w:color="000000"/>
              <w:right w:val="nil"/>
            </w:tcBorders>
            <w:vAlign w:val="center"/>
            <w:hideMark/>
          </w:tcPr>
          <w:p w:rsidR="003F7680" w:rsidRDefault="003F7680">
            <w:pPr>
              <w:rPr>
                <w:rFonts w:ascii="Arial" w:hAnsi="Arial" w:cs="Arial"/>
              </w:rPr>
            </w:pPr>
            <w:r>
              <w:rPr>
                <w:rFonts w:ascii="Arial" w:hAnsi="Arial" w:cs="Arial"/>
              </w:rPr>
              <w:t>jindrich.svoboda@gmail.com</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3F7680" w:rsidRDefault="003F7680">
            <w:pPr>
              <w:rPr>
                <w:rFonts w:ascii="Arial" w:hAnsi="Arial" w:cs="Arial"/>
              </w:rPr>
            </w:pPr>
            <w:r>
              <w:rPr>
                <w:rFonts w:ascii="Arial" w:hAnsi="Arial" w:cs="Arial"/>
              </w:rPr>
              <w:t>604 542 859</w:t>
            </w:r>
          </w:p>
        </w:tc>
      </w:tr>
      <w:tr w:rsidR="003F7680" w:rsidTr="003F7680">
        <w:trPr>
          <w:trHeight w:val="297"/>
        </w:trPr>
        <w:tc>
          <w:tcPr>
            <w:tcW w:w="3686" w:type="dxa"/>
            <w:tcBorders>
              <w:top w:val="single" w:sz="4" w:space="0" w:color="000000"/>
              <w:left w:val="single" w:sz="4" w:space="0" w:color="000000"/>
              <w:bottom w:val="single" w:sz="4" w:space="0" w:color="000000"/>
              <w:right w:val="nil"/>
            </w:tcBorders>
            <w:vAlign w:val="center"/>
            <w:hideMark/>
          </w:tcPr>
          <w:p w:rsidR="003F7680" w:rsidRDefault="003F7680">
            <w:pPr>
              <w:pStyle w:val="FormtovanvHTML"/>
              <w:rPr>
                <w:rFonts w:ascii="Arial" w:hAnsi="Arial" w:cs="Arial"/>
              </w:rPr>
            </w:pPr>
            <w:r>
              <w:rPr>
                <w:rFonts w:ascii="Arial" w:hAnsi="Arial" w:cs="Arial"/>
              </w:rPr>
              <w:t>Dům kultury města Orlové, Osvobození 797, Orlová - Lutyně</w:t>
            </w:r>
          </w:p>
        </w:tc>
        <w:tc>
          <w:tcPr>
            <w:tcW w:w="709" w:type="dxa"/>
            <w:tcBorders>
              <w:top w:val="single" w:sz="4" w:space="0" w:color="000000"/>
              <w:left w:val="single" w:sz="4" w:space="0" w:color="000000"/>
              <w:bottom w:val="single" w:sz="4" w:space="0" w:color="000000"/>
              <w:right w:val="nil"/>
            </w:tcBorders>
            <w:vAlign w:val="center"/>
            <w:hideMark/>
          </w:tcPr>
          <w:p w:rsidR="003F7680" w:rsidRDefault="003F7680">
            <w:pPr>
              <w:rPr>
                <w:rFonts w:ascii="Arial" w:hAnsi="Arial" w:cs="Arial"/>
              </w:rPr>
            </w:pPr>
            <w:r>
              <w:rPr>
                <w:rFonts w:ascii="Arial" w:hAnsi="Arial" w:cs="Arial"/>
              </w:rPr>
              <w:t>27.3.</w:t>
            </w:r>
          </w:p>
        </w:tc>
        <w:tc>
          <w:tcPr>
            <w:tcW w:w="2835" w:type="dxa"/>
            <w:tcBorders>
              <w:top w:val="single" w:sz="4" w:space="0" w:color="000000"/>
              <w:left w:val="single" w:sz="4" w:space="0" w:color="000000"/>
              <w:bottom w:val="single" w:sz="4" w:space="0" w:color="000000"/>
              <w:right w:val="nil"/>
            </w:tcBorders>
            <w:vAlign w:val="center"/>
            <w:hideMark/>
          </w:tcPr>
          <w:p w:rsidR="003F7680" w:rsidRDefault="003F7680">
            <w:pPr>
              <w:pStyle w:val="FormtovanvHTML"/>
              <w:jc w:val="center"/>
              <w:rPr>
                <w:rFonts w:ascii="Arial" w:hAnsi="Arial" w:cs="Arial"/>
              </w:rPr>
            </w:pPr>
            <w:hyperlink r:id="rId7" w:history="1">
              <w:r>
                <w:rPr>
                  <w:rStyle w:val="Hypertextovodkaz"/>
                  <w:color w:val="000000"/>
                </w:rPr>
                <w:t>petra.rasikova@goa-orlova.cz</w:t>
              </w:r>
            </w:hyperlink>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3F7680" w:rsidRDefault="003F7680">
            <w:pPr>
              <w:pStyle w:val="FormtovanvHTML"/>
              <w:rPr>
                <w:rFonts w:ascii="Arial" w:hAnsi="Arial" w:cs="Arial"/>
              </w:rPr>
            </w:pPr>
            <w:r>
              <w:rPr>
                <w:rFonts w:ascii="Arial" w:hAnsi="Arial" w:cs="Arial"/>
              </w:rPr>
              <w:t>777 631 905</w:t>
            </w:r>
          </w:p>
        </w:tc>
      </w:tr>
    </w:tbl>
    <w:p w:rsidR="003F7680" w:rsidRDefault="003F7680" w:rsidP="003F7680">
      <w:pPr>
        <w:rPr>
          <w:rFonts w:ascii="Arial" w:hAnsi="Arial" w:cs="Arial"/>
          <w:shd w:val="clear" w:color="auto" w:fill="FFFF00"/>
        </w:rPr>
      </w:pPr>
    </w:p>
    <w:p w:rsidR="003F7680" w:rsidRDefault="003F7680" w:rsidP="003F7680">
      <w:pPr>
        <w:spacing w:line="276" w:lineRule="auto"/>
        <w:ind w:left="851"/>
        <w:rPr>
          <w:rFonts w:ascii="Arial" w:hAnsi="Arial" w:cs="Arial"/>
          <w:shd w:val="clear" w:color="auto" w:fill="FFFF00"/>
        </w:rPr>
      </w:pPr>
    </w:p>
    <w:p w:rsidR="003F7680" w:rsidRDefault="003F7680" w:rsidP="003F7680">
      <w:pPr>
        <w:spacing w:line="276" w:lineRule="auto"/>
        <w:ind w:left="851"/>
      </w:pPr>
      <w:r>
        <w:rPr>
          <w:rFonts w:ascii="Arial" w:hAnsi="Arial" w:cs="Arial"/>
        </w:rPr>
        <w:t xml:space="preserve">Poslední termín pro zaslání přihlášky je </w:t>
      </w:r>
      <w:proofErr w:type="gramStart"/>
      <w:r>
        <w:rPr>
          <w:rFonts w:ascii="Arial" w:hAnsi="Arial" w:cs="Arial"/>
        </w:rPr>
        <w:t>19.1.2018</w:t>
      </w:r>
      <w:proofErr w:type="gramEnd"/>
      <w:r>
        <w:rPr>
          <w:rFonts w:ascii="Arial" w:hAnsi="Arial" w:cs="Arial"/>
        </w:rPr>
        <w:t>. Je možné zaslat ji i elektronicky na adresu: jindrich.svoboda@gmail.com</w:t>
      </w:r>
    </w:p>
    <w:p w:rsidR="003F7680" w:rsidRDefault="003F7680" w:rsidP="003F7680">
      <w:pPr>
        <w:autoSpaceDE w:val="0"/>
        <w:spacing w:before="120" w:line="276" w:lineRule="auto"/>
        <w:jc w:val="both"/>
        <w:rPr>
          <w:rFonts w:ascii="Arial" w:hAnsi="Arial" w:cs="Arial"/>
        </w:rPr>
      </w:pPr>
    </w:p>
    <w:p w:rsidR="003F7680" w:rsidRDefault="003F7680" w:rsidP="003F7680">
      <w:pPr>
        <w:pStyle w:val="Zkladntextodsazen21"/>
        <w:spacing w:before="0" w:line="276" w:lineRule="auto"/>
        <w:ind w:right="23" w:firstLine="0"/>
        <w:jc w:val="both"/>
      </w:pPr>
      <w:r>
        <w:rPr>
          <w:rFonts w:ascii="Arial" w:hAnsi="Arial" w:cs="Arial"/>
        </w:rPr>
        <w:tab/>
        <w:t xml:space="preserve">V Brně </w:t>
      </w:r>
      <w:proofErr w:type="gramStart"/>
      <w:r>
        <w:rPr>
          <w:rFonts w:ascii="Arial" w:hAnsi="Arial" w:cs="Arial"/>
        </w:rPr>
        <w:t>1.11.2017</w:t>
      </w:r>
      <w:proofErr w:type="gramEnd"/>
    </w:p>
    <w:p w:rsidR="003F7680" w:rsidRDefault="003F7680" w:rsidP="003F7680">
      <w:pPr>
        <w:pStyle w:val="Zkladntextodsazen21"/>
        <w:spacing w:before="0" w:line="276" w:lineRule="auto"/>
        <w:ind w:right="23" w:firstLine="0"/>
        <w:jc w:val="both"/>
      </w:pPr>
      <w:r>
        <w:rPr>
          <w:rFonts w:ascii="Arial" w:hAnsi="Arial" w:cs="Arial"/>
        </w:rPr>
        <w:t xml:space="preserve">Mgr. et </w:t>
      </w:r>
      <w:proofErr w:type="spellStart"/>
      <w:r>
        <w:rPr>
          <w:rFonts w:ascii="Arial" w:hAnsi="Arial" w:cs="Arial"/>
        </w:rPr>
        <w:t>MgA</w:t>
      </w:r>
      <w:proofErr w:type="spellEnd"/>
      <w:r>
        <w:rPr>
          <w:rFonts w:ascii="Arial" w:hAnsi="Arial" w:cs="Arial"/>
        </w:rPr>
        <w:t xml:space="preserve">. Jan </w:t>
      </w:r>
      <w:proofErr w:type="spellStart"/>
      <w:r>
        <w:rPr>
          <w:rFonts w:ascii="Arial" w:hAnsi="Arial" w:cs="Arial"/>
        </w:rPr>
        <w:t>Ocetek</w:t>
      </w:r>
      <w:proofErr w:type="spellEnd"/>
      <w:r>
        <w:rPr>
          <w:rFonts w:ascii="Arial" w:hAnsi="Arial" w:cs="Arial"/>
        </w:rPr>
        <w:t>, Ph.D.</w:t>
      </w:r>
      <w:r>
        <w:rPr>
          <w:rFonts w:ascii="Arial" w:hAnsi="Arial" w:cs="Arial"/>
        </w:rPr>
        <w:t>,</w:t>
      </w:r>
      <w:r>
        <w:rPr>
          <w:rFonts w:ascii="Arial" w:eastAsia="Arial" w:hAnsi="Arial" w:cs="Arial"/>
        </w:rPr>
        <w:t xml:space="preserve"> umělecký ředitel </w:t>
      </w:r>
      <w:r>
        <w:rPr>
          <w:rFonts w:ascii="Arial" w:hAnsi="Arial" w:cs="Arial"/>
        </w:rPr>
        <w:t xml:space="preserve">GYMNASIA </w:t>
      </w:r>
      <w:proofErr w:type="gramStart"/>
      <w:r>
        <w:rPr>
          <w:rFonts w:ascii="Arial" w:hAnsi="Arial" w:cs="Arial"/>
        </w:rPr>
        <w:t xml:space="preserve">CANTANT, </w:t>
      </w:r>
      <w:proofErr w:type="spellStart"/>
      <w:r>
        <w:rPr>
          <w:rFonts w:ascii="Arial" w:hAnsi="Arial" w:cs="Arial"/>
        </w:rPr>
        <w:t>z.s</w:t>
      </w:r>
      <w:proofErr w:type="spellEnd"/>
      <w:r>
        <w:rPr>
          <w:rFonts w:ascii="Arial" w:hAnsi="Arial" w:cs="Arial"/>
        </w:rPr>
        <w:t>.</w:t>
      </w:r>
      <w:proofErr w:type="gramEnd"/>
    </w:p>
    <w:p w:rsidR="00A97412" w:rsidRDefault="003F7680"/>
    <w:sectPr w:rsidR="00A974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oronto">
    <w:altName w:val="Times New Roman"/>
    <w:charset w:val="00"/>
    <w:family w:val="auto"/>
    <w:pitch w:val="variable"/>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b/>
      </w:rPr>
    </w:lvl>
    <w:lvl w:ilvl="2">
      <w:start w:val="1"/>
      <w:numFmt w:val="lowerLetter"/>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00000003"/>
    <w:name w:val="WW8Num3"/>
    <w:lvl w:ilvl="0">
      <w:start w:val="1"/>
      <w:numFmt w:val="decimal"/>
      <w:lvlText w:val="%1)"/>
      <w:lvlJc w:val="left"/>
      <w:pPr>
        <w:tabs>
          <w:tab w:val="num" w:pos="0"/>
        </w:tabs>
        <w:ind w:left="1437" w:hanging="360"/>
      </w:pPr>
      <w:rPr>
        <w:rFonts w:ascii="Arial" w:hAnsi="Arial" w:cs="Arial"/>
      </w:rPr>
    </w:lvl>
  </w:abstractNum>
  <w:abstractNum w:abstractNumId="3">
    <w:nsid w:val="00000004"/>
    <w:multiLevelType w:val="singleLevel"/>
    <w:tmpl w:val="00000004"/>
    <w:name w:val="WW8Num4"/>
    <w:lvl w:ilvl="0">
      <w:start w:val="1"/>
      <w:numFmt w:val="decimal"/>
      <w:lvlText w:val="%1)"/>
      <w:lvlJc w:val="left"/>
      <w:pPr>
        <w:tabs>
          <w:tab w:val="num" w:pos="0"/>
        </w:tabs>
        <w:ind w:left="1440" w:hanging="360"/>
      </w:pPr>
      <w:rPr>
        <w:rFonts w:ascii="Arial" w:hAnsi="Arial" w:cs="Aria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80"/>
    <w:rsid w:val="003F7680"/>
    <w:rsid w:val="00577DC0"/>
    <w:rsid w:val="00703C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7680"/>
    <w:pPr>
      <w:suppressAutoHyphens/>
      <w:spacing w:after="0" w:line="240" w:lineRule="auto"/>
    </w:pPr>
    <w:rPr>
      <w:rFonts w:ascii="Times New Roman" w:eastAsia="Times New Roman" w:hAnsi="Times New Roman" w:cs="Times New Roman"/>
      <w:sz w:val="20"/>
      <w:szCs w:val="20"/>
      <w:lang w:eastAsia="zh-CN"/>
    </w:rPr>
  </w:style>
  <w:style w:type="paragraph" w:styleId="Nadpis2">
    <w:name w:val="heading 2"/>
    <w:basedOn w:val="Normln"/>
    <w:next w:val="Normln"/>
    <w:link w:val="Nadpis2Char"/>
    <w:semiHidden/>
    <w:unhideWhenUsed/>
    <w:qFormat/>
    <w:rsid w:val="003F7680"/>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3F7680"/>
    <w:pPr>
      <w:keepNext/>
      <w:numPr>
        <w:ilvl w:val="2"/>
        <w:numId w:val="2"/>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3F7680"/>
    <w:rPr>
      <w:rFonts w:ascii="Arial" w:eastAsia="Times New Roman" w:hAnsi="Arial" w:cs="Arial"/>
      <w:b/>
      <w:bCs/>
      <w:i/>
      <w:iCs/>
      <w:sz w:val="28"/>
      <w:szCs w:val="28"/>
      <w:lang w:eastAsia="zh-CN"/>
    </w:rPr>
  </w:style>
  <w:style w:type="character" w:customStyle="1" w:styleId="Nadpis3Char">
    <w:name w:val="Nadpis 3 Char"/>
    <w:basedOn w:val="Standardnpsmoodstavce"/>
    <w:link w:val="Nadpis3"/>
    <w:semiHidden/>
    <w:rsid w:val="003F7680"/>
    <w:rPr>
      <w:rFonts w:ascii="Arial" w:eastAsia="Times New Roman" w:hAnsi="Arial" w:cs="Arial"/>
      <w:b/>
      <w:bCs/>
      <w:sz w:val="26"/>
      <w:szCs w:val="26"/>
      <w:lang w:eastAsia="zh-CN"/>
    </w:rPr>
  </w:style>
  <w:style w:type="character" w:styleId="Hypertextovodkaz">
    <w:name w:val="Hyperlink"/>
    <w:semiHidden/>
    <w:unhideWhenUsed/>
    <w:rsid w:val="003F7680"/>
    <w:rPr>
      <w:color w:val="0000FF"/>
      <w:u w:val="single"/>
    </w:rPr>
  </w:style>
  <w:style w:type="paragraph" w:styleId="FormtovanvHTML">
    <w:name w:val="HTML Preformatted"/>
    <w:basedOn w:val="Normln"/>
    <w:link w:val="FormtovanvHTMLChar"/>
    <w:unhideWhenUsed/>
    <w:rsid w:val="003F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rsid w:val="003F7680"/>
    <w:rPr>
      <w:rFonts w:ascii="Courier New" w:eastAsia="Times New Roman" w:hAnsi="Courier New" w:cs="Courier New"/>
      <w:sz w:val="20"/>
      <w:szCs w:val="20"/>
      <w:lang w:eastAsia="zh-CN"/>
    </w:rPr>
  </w:style>
  <w:style w:type="paragraph" w:styleId="Zkladntextodsazen">
    <w:name w:val="Body Text Indent"/>
    <w:basedOn w:val="Normln"/>
    <w:link w:val="ZkladntextodsazenChar"/>
    <w:semiHidden/>
    <w:unhideWhenUsed/>
    <w:rsid w:val="003F7680"/>
    <w:pPr>
      <w:spacing w:line="360" w:lineRule="auto"/>
      <w:ind w:right="-1" w:firstLine="708"/>
    </w:pPr>
    <w:rPr>
      <w:rFonts w:ascii="Toronto" w:hAnsi="Toronto" w:cs="Toronto"/>
    </w:rPr>
  </w:style>
  <w:style w:type="character" w:customStyle="1" w:styleId="ZkladntextodsazenChar">
    <w:name w:val="Základní text odsazený Char"/>
    <w:basedOn w:val="Standardnpsmoodstavce"/>
    <w:link w:val="Zkladntextodsazen"/>
    <w:semiHidden/>
    <w:rsid w:val="003F7680"/>
    <w:rPr>
      <w:rFonts w:ascii="Toronto" w:eastAsia="Times New Roman" w:hAnsi="Toronto" w:cs="Toronto"/>
      <w:sz w:val="20"/>
      <w:szCs w:val="20"/>
      <w:lang w:eastAsia="zh-CN"/>
    </w:rPr>
  </w:style>
  <w:style w:type="paragraph" w:customStyle="1" w:styleId="Zkladntextodsazen21">
    <w:name w:val="Základní text odsazený 21"/>
    <w:basedOn w:val="Normln"/>
    <w:rsid w:val="003F7680"/>
    <w:pPr>
      <w:spacing w:before="120" w:line="360" w:lineRule="auto"/>
      <w:ind w:firstLine="709"/>
    </w:pPr>
    <w:rPr>
      <w:rFonts w:ascii="Toronto" w:hAnsi="Toronto" w:cs="Toron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7680"/>
    <w:pPr>
      <w:suppressAutoHyphens/>
      <w:spacing w:after="0" w:line="240" w:lineRule="auto"/>
    </w:pPr>
    <w:rPr>
      <w:rFonts w:ascii="Times New Roman" w:eastAsia="Times New Roman" w:hAnsi="Times New Roman" w:cs="Times New Roman"/>
      <w:sz w:val="20"/>
      <w:szCs w:val="20"/>
      <w:lang w:eastAsia="zh-CN"/>
    </w:rPr>
  </w:style>
  <w:style w:type="paragraph" w:styleId="Nadpis2">
    <w:name w:val="heading 2"/>
    <w:basedOn w:val="Normln"/>
    <w:next w:val="Normln"/>
    <w:link w:val="Nadpis2Char"/>
    <w:semiHidden/>
    <w:unhideWhenUsed/>
    <w:qFormat/>
    <w:rsid w:val="003F7680"/>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3F7680"/>
    <w:pPr>
      <w:keepNext/>
      <w:numPr>
        <w:ilvl w:val="2"/>
        <w:numId w:val="2"/>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3F7680"/>
    <w:rPr>
      <w:rFonts w:ascii="Arial" w:eastAsia="Times New Roman" w:hAnsi="Arial" w:cs="Arial"/>
      <w:b/>
      <w:bCs/>
      <w:i/>
      <w:iCs/>
      <w:sz w:val="28"/>
      <w:szCs w:val="28"/>
      <w:lang w:eastAsia="zh-CN"/>
    </w:rPr>
  </w:style>
  <w:style w:type="character" w:customStyle="1" w:styleId="Nadpis3Char">
    <w:name w:val="Nadpis 3 Char"/>
    <w:basedOn w:val="Standardnpsmoodstavce"/>
    <w:link w:val="Nadpis3"/>
    <w:semiHidden/>
    <w:rsid w:val="003F7680"/>
    <w:rPr>
      <w:rFonts w:ascii="Arial" w:eastAsia="Times New Roman" w:hAnsi="Arial" w:cs="Arial"/>
      <w:b/>
      <w:bCs/>
      <w:sz w:val="26"/>
      <w:szCs w:val="26"/>
      <w:lang w:eastAsia="zh-CN"/>
    </w:rPr>
  </w:style>
  <w:style w:type="character" w:styleId="Hypertextovodkaz">
    <w:name w:val="Hyperlink"/>
    <w:semiHidden/>
    <w:unhideWhenUsed/>
    <w:rsid w:val="003F7680"/>
    <w:rPr>
      <w:color w:val="0000FF"/>
      <w:u w:val="single"/>
    </w:rPr>
  </w:style>
  <w:style w:type="paragraph" w:styleId="FormtovanvHTML">
    <w:name w:val="HTML Preformatted"/>
    <w:basedOn w:val="Normln"/>
    <w:link w:val="FormtovanvHTMLChar"/>
    <w:unhideWhenUsed/>
    <w:rsid w:val="003F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rsid w:val="003F7680"/>
    <w:rPr>
      <w:rFonts w:ascii="Courier New" w:eastAsia="Times New Roman" w:hAnsi="Courier New" w:cs="Courier New"/>
      <w:sz w:val="20"/>
      <w:szCs w:val="20"/>
      <w:lang w:eastAsia="zh-CN"/>
    </w:rPr>
  </w:style>
  <w:style w:type="paragraph" w:styleId="Zkladntextodsazen">
    <w:name w:val="Body Text Indent"/>
    <w:basedOn w:val="Normln"/>
    <w:link w:val="ZkladntextodsazenChar"/>
    <w:semiHidden/>
    <w:unhideWhenUsed/>
    <w:rsid w:val="003F7680"/>
    <w:pPr>
      <w:spacing w:line="360" w:lineRule="auto"/>
      <w:ind w:right="-1" w:firstLine="708"/>
    </w:pPr>
    <w:rPr>
      <w:rFonts w:ascii="Toronto" w:hAnsi="Toronto" w:cs="Toronto"/>
    </w:rPr>
  </w:style>
  <w:style w:type="character" w:customStyle="1" w:styleId="ZkladntextodsazenChar">
    <w:name w:val="Základní text odsazený Char"/>
    <w:basedOn w:val="Standardnpsmoodstavce"/>
    <w:link w:val="Zkladntextodsazen"/>
    <w:semiHidden/>
    <w:rsid w:val="003F7680"/>
    <w:rPr>
      <w:rFonts w:ascii="Toronto" w:eastAsia="Times New Roman" w:hAnsi="Toronto" w:cs="Toronto"/>
      <w:sz w:val="20"/>
      <w:szCs w:val="20"/>
      <w:lang w:eastAsia="zh-CN"/>
    </w:rPr>
  </w:style>
  <w:style w:type="paragraph" w:customStyle="1" w:styleId="Zkladntextodsazen21">
    <w:name w:val="Základní text odsazený 21"/>
    <w:basedOn w:val="Normln"/>
    <w:rsid w:val="003F7680"/>
    <w:pPr>
      <w:spacing w:before="120" w:line="360" w:lineRule="auto"/>
      <w:ind w:firstLine="709"/>
    </w:pPr>
    <w:rPr>
      <w:rFonts w:ascii="Toronto" w:hAnsi="Toronto" w:cs="Toron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12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etra.rasikova@goa-orlov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ndrich.svobod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881</Words>
  <Characters>5202</Characters>
  <Application>Microsoft Office Word</Application>
  <DocSecurity>0</DocSecurity>
  <Lines>43</Lines>
  <Paragraphs>12</Paragraphs>
  <ScaleCrop>false</ScaleCrop>
  <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jirkol</dc:creator>
  <cp:lastModifiedBy>jirkol</cp:lastModifiedBy>
  <cp:revision>2</cp:revision>
  <dcterms:created xsi:type="dcterms:W3CDTF">2018-03-27T12:07:00Z</dcterms:created>
  <dcterms:modified xsi:type="dcterms:W3CDTF">2018-03-27T12:15:00Z</dcterms:modified>
</cp:coreProperties>
</file>