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Default="001A5931">
      <w:pPr>
        <w:rPr>
          <w:b/>
        </w:rPr>
      </w:pPr>
      <w:r w:rsidRPr="001A5931">
        <w:rPr>
          <w:b/>
        </w:rPr>
        <w:t>Koncert k poctě hudebních skladatelů Jana Hanuše a Zdeňka Lukáše</w:t>
      </w:r>
    </w:p>
    <w:p w:rsidR="001A5931" w:rsidRDefault="001A5931">
      <w:pPr>
        <w:rPr>
          <w:b/>
        </w:rPr>
      </w:pPr>
    </w:p>
    <w:p w:rsidR="00537153" w:rsidRDefault="001A5931" w:rsidP="001A5931">
      <w:pPr>
        <w:jc w:val="both"/>
      </w:pPr>
      <w:r>
        <w:t>V květnových dnech si město Jílové u Prahy již tradičně připomíná jména hudebních skladatelů, jejichž život je neodmyslitelně spojen s jeho historií a jejichž ostatky jsou uloženy na jílovském hřbitově.</w:t>
      </w:r>
      <w:r w:rsidR="00537153">
        <w:t xml:space="preserve"> Letos tomu bylo tak již podvanácté a po odpoledním pietním aktu na jílovském hřbitově ukončil 21. května 2016 vzpomínku na dva naše skladatelské velikány druhé poloviny 20. století podvečerní sborový koncert v nádherných prostorách kostela sv. Vojtěcha.</w:t>
      </w:r>
    </w:p>
    <w:p w:rsidR="00854A0D" w:rsidRDefault="00537153" w:rsidP="00D26A2C">
      <w:pPr>
        <w:jc w:val="both"/>
      </w:pPr>
      <w:r>
        <w:tab/>
        <w:t xml:space="preserve">„Velikost“ koncertů nemusí </w:t>
      </w:r>
      <w:r w:rsidR="00020A2A">
        <w:t xml:space="preserve">vždy </w:t>
      </w:r>
      <w:r>
        <w:t>tvořit proslulost koncertních síní nebo počty posluchačů. Tvoří ji v prvé řadě „velikost</w:t>
      </w:r>
      <w:r w:rsidR="00020A2A">
        <w:t>“</w:t>
      </w:r>
      <w:r>
        <w:t xml:space="preserve"> interpretace</w:t>
      </w:r>
      <w:r w:rsidR="00020A2A">
        <w:t xml:space="preserve">, síla hudebních zážitků, atmosféra společně prožité hudební krásy. A té nabídl pražský komorní ženský sbor </w:t>
      </w:r>
      <w:proofErr w:type="spellStart"/>
      <w:r w:rsidR="00020A2A">
        <w:t>Iuventus</w:t>
      </w:r>
      <w:proofErr w:type="spellEnd"/>
      <w:r w:rsidR="00020A2A">
        <w:t xml:space="preserve"> </w:t>
      </w:r>
      <w:proofErr w:type="spellStart"/>
      <w:r w:rsidR="00020A2A">
        <w:t>paedagogica</w:t>
      </w:r>
      <w:proofErr w:type="spellEnd"/>
      <w:r w:rsidR="00020A2A">
        <w:t xml:space="preserve"> se svými </w:t>
      </w:r>
      <w:r w:rsidR="009A0352">
        <w:t>hosty</w:t>
      </w:r>
      <w:r w:rsidR="00020A2A">
        <w:t xml:space="preserve"> posluchačům opravdu vrchovatě.</w:t>
      </w:r>
      <w:r w:rsidR="009A0352">
        <w:t xml:space="preserve"> Díla „jílovských“ skladatelů Jana Hanuše (</w:t>
      </w:r>
      <w:r w:rsidR="009A0352">
        <w:rPr>
          <w:i/>
        </w:rPr>
        <w:t>Magnificat, op. 65/IV</w:t>
      </w:r>
      <w:r w:rsidR="009A0352">
        <w:t>) a Zdeňka Lukáše (</w:t>
      </w:r>
      <w:r w:rsidR="009A0352">
        <w:rPr>
          <w:i/>
        </w:rPr>
        <w:t>Lucerna Domini, op. 260</w:t>
      </w:r>
      <w:r w:rsidR="009A0352">
        <w:t xml:space="preserve">, pro baryton sólo, ženský sbor a varhany a cyklus </w:t>
      </w:r>
      <w:r w:rsidR="009A0352">
        <w:rPr>
          <w:i/>
        </w:rPr>
        <w:t>Jak by kdosi krásně hrál, op. 157</w:t>
      </w:r>
      <w:r w:rsidR="009A0352">
        <w:t xml:space="preserve"> pro ženský sbor</w:t>
      </w:r>
      <w:r w:rsidR="00D26A2C">
        <w:t>,</w:t>
      </w:r>
      <w:r w:rsidR="009A0352">
        <w:t xml:space="preserve"> flétnu a harfu na nádherné texty Dagmar </w:t>
      </w:r>
      <w:proofErr w:type="spellStart"/>
      <w:r w:rsidR="009A0352">
        <w:t>Ledečové</w:t>
      </w:r>
      <w:proofErr w:type="spellEnd"/>
      <w:r w:rsidR="009A0352">
        <w:t>) zarámoval do hudby dalších současníků obou mistrů – Jana Nováka (</w:t>
      </w:r>
      <w:r w:rsidR="009A0352">
        <w:rPr>
          <w:i/>
        </w:rPr>
        <w:t xml:space="preserve">Gloria; Ave Maria </w:t>
      </w:r>
      <w:r w:rsidR="009A0352" w:rsidRPr="009A0352">
        <w:t>pro ženský sbor s doprovodem varhan</w:t>
      </w:r>
      <w:r w:rsidR="009A0352">
        <w:t>) a závěrečn</w:t>
      </w:r>
      <w:r w:rsidR="00D26A2C">
        <w:t>é</w:t>
      </w:r>
      <w:r w:rsidR="009A0352">
        <w:t xml:space="preserve"> atraktivní skladb</w:t>
      </w:r>
      <w:r w:rsidR="00D26A2C">
        <w:t>y</w:t>
      </w:r>
      <w:r w:rsidR="009A0352">
        <w:t xml:space="preserve"> Jaroslava </w:t>
      </w:r>
      <w:proofErr w:type="spellStart"/>
      <w:r w:rsidR="009A0352">
        <w:t>Herdena</w:t>
      </w:r>
      <w:proofErr w:type="spellEnd"/>
      <w:r w:rsidR="009A0352">
        <w:t xml:space="preserve"> </w:t>
      </w:r>
      <w:r w:rsidR="009A0352">
        <w:rPr>
          <w:i/>
        </w:rPr>
        <w:t xml:space="preserve">U muziky </w:t>
      </w:r>
      <w:r w:rsidR="009A0352">
        <w:t xml:space="preserve">(z </w:t>
      </w:r>
      <w:r w:rsidR="00D26A2C">
        <w:rPr>
          <w:i/>
        </w:rPr>
        <w:t>T</w:t>
      </w:r>
      <w:r w:rsidR="009A0352">
        <w:rPr>
          <w:i/>
        </w:rPr>
        <w:t>anečních písní z</w:t>
      </w:r>
      <w:r w:rsidR="00183A11">
        <w:rPr>
          <w:i/>
        </w:rPr>
        <w:t> </w:t>
      </w:r>
      <w:r w:rsidR="009A0352">
        <w:rPr>
          <w:i/>
        </w:rPr>
        <w:t>Myjavy</w:t>
      </w:r>
      <w:r w:rsidR="00183A11">
        <w:rPr>
          <w:i/>
        </w:rPr>
        <w:t xml:space="preserve"> </w:t>
      </w:r>
      <w:r w:rsidR="00183A11">
        <w:t>pro ženský sbor a housle</w:t>
      </w:r>
      <w:r w:rsidR="009A0352">
        <w:t>)</w:t>
      </w:r>
      <w:r w:rsidR="00D26A2C">
        <w:t xml:space="preserve">. Přestože sbor </w:t>
      </w:r>
      <w:proofErr w:type="spellStart"/>
      <w:r w:rsidR="00D26A2C">
        <w:t>Iuventus</w:t>
      </w:r>
      <w:proofErr w:type="spellEnd"/>
      <w:r w:rsidR="00D26A2C">
        <w:t xml:space="preserve"> </w:t>
      </w:r>
      <w:proofErr w:type="spellStart"/>
      <w:r w:rsidR="00D26A2C">
        <w:t>paedagogica</w:t>
      </w:r>
      <w:proofErr w:type="spellEnd"/>
      <w:r w:rsidR="00D26A2C">
        <w:t xml:space="preserve"> oproti minulosti početně značně „zeštíhlel“, neztratil nic na svých sborových kvalitách – vynikající hlasové kultuře (mimořádnou pochvalu zaslouží především dokonale zvukově i intonačně jednotná šestičlenná sekce 1. sopránů) a zvukové vyrovnanosti při udržení dostatečné barevné kontrastnosti. </w:t>
      </w:r>
      <w:r w:rsidR="00E743F6">
        <w:t xml:space="preserve">Interpretační ozdobou sboru je nejen jeho </w:t>
      </w:r>
      <w:r w:rsidR="00710C8B">
        <w:t xml:space="preserve">téměř bezchybná intonace a dokonalé rytmické soucítění, </w:t>
      </w:r>
      <w:bookmarkStart w:id="0" w:name="_GoBack"/>
      <w:bookmarkEnd w:id="0"/>
      <w:r w:rsidR="00E743F6">
        <w:t xml:space="preserve">promyšlená práce s dynamickou a tempovou výstavbou skladeb, ale i dnes často opomíjená správná deklamace a frázování. K přesvědčivému vyznění celého koncertního programu přispěli velkou měrou i všichni spoluúčinkující sólisté – skvělý barytonista Čeněk Svoboda (Z. Lukáš: </w:t>
      </w:r>
      <w:r w:rsidR="00E743F6" w:rsidRPr="00E743F6">
        <w:rPr>
          <w:i/>
        </w:rPr>
        <w:t>Lucerna Domini</w:t>
      </w:r>
      <w:r w:rsidR="00E743F6">
        <w:t>), technicky perfektní</w:t>
      </w:r>
      <w:r w:rsidR="00854A0D">
        <w:t>, citlivá</w:t>
      </w:r>
      <w:r w:rsidR="00E743F6">
        <w:t xml:space="preserve"> flétnistka Jana Soldánová</w:t>
      </w:r>
      <w:r w:rsidR="00854A0D">
        <w:t xml:space="preserve"> (Z. Lukáš: </w:t>
      </w:r>
      <w:r w:rsidR="00854A0D">
        <w:rPr>
          <w:i/>
        </w:rPr>
        <w:t>Jak by kdosi krásně hrál</w:t>
      </w:r>
      <w:r w:rsidR="00854A0D">
        <w:t xml:space="preserve">), výrazově i technicky strhující houslistka Gabriela Kubátová spolu s temperamentní sopranistkou Jitkou Šafářovou (J. </w:t>
      </w:r>
      <w:proofErr w:type="spellStart"/>
      <w:r w:rsidR="00854A0D">
        <w:t>Herden</w:t>
      </w:r>
      <w:proofErr w:type="spellEnd"/>
      <w:r w:rsidR="00854A0D">
        <w:t xml:space="preserve">: </w:t>
      </w:r>
      <w:r w:rsidR="00854A0D">
        <w:rPr>
          <w:i/>
        </w:rPr>
        <w:t>U muziky</w:t>
      </w:r>
      <w:r w:rsidR="00854A0D">
        <w:t>) nebo výborná klavíristka Jaromíra Stránská (J. Novák, Z. Lukáš).</w:t>
      </w:r>
    </w:p>
    <w:p w:rsidR="00183A11" w:rsidRDefault="00854A0D" w:rsidP="00D26A2C">
      <w:pPr>
        <w:jc w:val="both"/>
      </w:pPr>
      <w:r>
        <w:tab/>
        <w:t xml:space="preserve">Zvlášť bych chtěl pochválit ještě samozřejmě tu, která </w:t>
      </w:r>
      <w:r w:rsidR="00183A11">
        <w:t>„</w:t>
      </w:r>
      <w:r>
        <w:t>za všechno může</w:t>
      </w:r>
      <w:r w:rsidR="00183A11">
        <w:t>“</w:t>
      </w:r>
      <w:r>
        <w:t>, dirigentku Kamilu Tůmovou. Patří v současné době jistě k naší sbormistrovské špičce. Má nejen dokonalou představu o skladbách</w:t>
      </w:r>
      <w:r w:rsidR="00183A11">
        <w:t>,</w:t>
      </w:r>
      <w:r>
        <w:t xml:space="preserve"> které se sborem </w:t>
      </w:r>
      <w:r w:rsidR="00183A11">
        <w:t xml:space="preserve">interpretuje, </w:t>
      </w:r>
      <w:r>
        <w:t>a</w:t>
      </w:r>
      <w:r w:rsidR="00183A11">
        <w:t>le</w:t>
      </w:r>
      <w:r>
        <w:t xml:space="preserve"> dovede ji</w:t>
      </w:r>
      <w:r w:rsidR="00183A11">
        <w:t xml:space="preserve"> i přesvědčivě a vokálně srozumitelně vyjádřit taktovací technikou.</w:t>
      </w:r>
    </w:p>
    <w:p w:rsidR="00183A11" w:rsidRDefault="00183A11" w:rsidP="00D26A2C">
      <w:pPr>
        <w:jc w:val="both"/>
      </w:pPr>
      <w:r>
        <w:tab/>
        <w:t xml:space="preserve">V úvodu jsem se zmínil o „velikosti“ koncertů. Koncert sboru </w:t>
      </w:r>
      <w:proofErr w:type="spellStart"/>
      <w:r>
        <w:t>Iuventus</w:t>
      </w:r>
      <w:proofErr w:type="spellEnd"/>
      <w:r>
        <w:t xml:space="preserve"> </w:t>
      </w:r>
      <w:proofErr w:type="spellStart"/>
      <w:r>
        <w:t>paedagogica</w:t>
      </w:r>
      <w:proofErr w:type="spellEnd"/>
      <w:r>
        <w:t xml:space="preserve"> v intimním prostředí jílovského kostela sv. Vojtěcha bych se nebál pojmenovat „velký“. A to jsem na svůj bývalý sbor mnohem přísnější než na ostatní sbory.</w:t>
      </w:r>
    </w:p>
    <w:p w:rsidR="001A5931" w:rsidRPr="00854A0D" w:rsidRDefault="00183A11" w:rsidP="00D26A2C">
      <w:pPr>
        <w:jc w:val="both"/>
      </w:pP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Jiří Kolář</w:t>
      </w:r>
      <w:r w:rsidR="00854A0D">
        <w:t xml:space="preserve">  </w:t>
      </w:r>
    </w:p>
    <w:sectPr w:rsidR="001A5931" w:rsidRPr="00854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31"/>
    <w:rsid w:val="00020A2A"/>
    <w:rsid w:val="00183A11"/>
    <w:rsid w:val="001A5931"/>
    <w:rsid w:val="00537153"/>
    <w:rsid w:val="00577DC0"/>
    <w:rsid w:val="00703C67"/>
    <w:rsid w:val="00710C8B"/>
    <w:rsid w:val="00854A0D"/>
    <w:rsid w:val="009A0352"/>
    <w:rsid w:val="00D26A2C"/>
    <w:rsid w:val="00E7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9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A59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A59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A59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A59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59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A59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A59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A59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A59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59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A59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A59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A59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59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A59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A59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A59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A59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1A59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1A59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A59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1A59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1A5931"/>
    <w:rPr>
      <w:b/>
      <w:bCs/>
    </w:rPr>
  </w:style>
  <w:style w:type="character" w:styleId="Zvraznn">
    <w:name w:val="Emphasis"/>
    <w:basedOn w:val="Standardnpsmoodstavce"/>
    <w:uiPriority w:val="20"/>
    <w:qFormat/>
    <w:rsid w:val="001A59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1A5931"/>
    <w:rPr>
      <w:szCs w:val="32"/>
    </w:rPr>
  </w:style>
  <w:style w:type="paragraph" w:styleId="Odstavecseseznamem">
    <w:name w:val="List Paragraph"/>
    <w:basedOn w:val="Normln"/>
    <w:uiPriority w:val="34"/>
    <w:qFormat/>
    <w:rsid w:val="001A59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A59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1A59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A59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A5931"/>
    <w:rPr>
      <w:b/>
      <w:i/>
      <w:sz w:val="24"/>
    </w:rPr>
  </w:style>
  <w:style w:type="character" w:styleId="Zdraznnjemn">
    <w:name w:val="Subtle Emphasis"/>
    <w:uiPriority w:val="19"/>
    <w:qFormat/>
    <w:rsid w:val="001A59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1A59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1A59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1A59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1A59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A59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9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A59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A59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A59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A59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59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A59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A59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A59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A59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59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A59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A59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A59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59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A59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A59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A59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A59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1A59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1A59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A59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1A59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1A5931"/>
    <w:rPr>
      <w:b/>
      <w:bCs/>
    </w:rPr>
  </w:style>
  <w:style w:type="character" w:styleId="Zvraznn">
    <w:name w:val="Emphasis"/>
    <w:basedOn w:val="Standardnpsmoodstavce"/>
    <w:uiPriority w:val="20"/>
    <w:qFormat/>
    <w:rsid w:val="001A59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1A5931"/>
    <w:rPr>
      <w:szCs w:val="32"/>
    </w:rPr>
  </w:style>
  <w:style w:type="paragraph" w:styleId="Odstavecseseznamem">
    <w:name w:val="List Paragraph"/>
    <w:basedOn w:val="Normln"/>
    <w:uiPriority w:val="34"/>
    <w:qFormat/>
    <w:rsid w:val="001A59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A59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1A59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A59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A5931"/>
    <w:rPr>
      <w:b/>
      <w:i/>
      <w:sz w:val="24"/>
    </w:rPr>
  </w:style>
  <w:style w:type="character" w:styleId="Zdraznnjemn">
    <w:name w:val="Subtle Emphasis"/>
    <w:uiPriority w:val="19"/>
    <w:qFormat/>
    <w:rsid w:val="001A59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1A59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1A59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1A59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1A59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A59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4</cp:revision>
  <dcterms:created xsi:type="dcterms:W3CDTF">2016-05-22T10:16:00Z</dcterms:created>
  <dcterms:modified xsi:type="dcterms:W3CDTF">2016-05-22T14:19:00Z</dcterms:modified>
</cp:coreProperties>
</file>