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BC4CA2">
      <w:pPr>
        <w:rPr>
          <w:b/>
          <w:sz w:val="28"/>
          <w:szCs w:val="28"/>
        </w:rPr>
      </w:pPr>
      <w:r>
        <w:rPr>
          <w:b/>
          <w:sz w:val="28"/>
          <w:szCs w:val="28"/>
        </w:rPr>
        <w:t>Sborové koncerty Pražského jara 2015</w:t>
      </w:r>
    </w:p>
    <w:p w:rsidR="004431AD" w:rsidRDefault="004431AD">
      <w:pPr>
        <w:rPr>
          <w:b/>
          <w:sz w:val="28"/>
          <w:szCs w:val="28"/>
        </w:rPr>
      </w:pPr>
    </w:p>
    <w:p w:rsidR="004431AD" w:rsidRDefault="004431AD" w:rsidP="004431AD">
      <w:pPr>
        <w:jc w:val="both"/>
      </w:pPr>
      <w:r>
        <w:t>Ani 70. ročník Mezinárodního hudebního festivalu Pražské jaro 2015 nebyl ochuzen o sborový koncert. Je pravdou, že Pražské jaro se tradičně zaměřuje především na symfonickou, koncertantní a komorní, tedy převážně instrumentální hudbu. Přece jen je však podle mého názoru trochu škoda, že se v plejádě jeho dvaatřiceti festivalových koncertů objevují jen dva koncerty (z nich jeden pro rodiče s dětmi), věnované interpretaci sborové tvorby. Přitom lze říct, že jsme „sborový“ národ. Sborový zpěv zůstává i v dnešní době naší nejrozšířenější hudební aktivitou a sborové koncerty neprofesionálních sborů dokážou zaplnit do posledního místa i naše nejvýznamnější koncertní sály. Z posledních to dokázal např. v Dvořákově síni Rudolfina 13. koncert volné koncertní řady „Pocta tvůrcům“, věnovaný v předvečer zahájení letošního ročníku Pražského jara 100. výročí narození hudebního skladatele Jana Hanuše. A vhodní interpreti, třeba i mezi našimi vynikajícími vokálně instrumentálními soubory a samozřejmě mezi zahraničními sborovými tělesy by se jistě našli. Navíc věřím tomu, že by tento počin pomohl oživit naši současnou ve srovnání s cizinou poněkud stagnující sborovou tvorbu.</w:t>
      </w:r>
    </w:p>
    <w:p w:rsidR="004431AD" w:rsidRDefault="004431AD" w:rsidP="004431AD">
      <w:pPr>
        <w:jc w:val="both"/>
      </w:pPr>
      <w:r>
        <w:tab/>
        <w:t xml:space="preserve">Sborový koncert, který pro Pražské jaro 2015 připravil nejpovolanější interpret českého sborového umění </w:t>
      </w:r>
      <w:r>
        <w:rPr>
          <w:b/>
        </w:rPr>
        <w:t xml:space="preserve">Pražský filharmonický sbor </w:t>
      </w:r>
      <w:r>
        <w:t xml:space="preserve">se svým dirigentem </w:t>
      </w:r>
      <w:r>
        <w:rPr>
          <w:b/>
        </w:rPr>
        <w:t xml:space="preserve">Lukášem </w:t>
      </w:r>
      <w:proofErr w:type="spellStart"/>
      <w:r>
        <w:rPr>
          <w:b/>
        </w:rPr>
        <w:t>Vasilkem</w:t>
      </w:r>
      <w:proofErr w:type="spellEnd"/>
      <w:r>
        <w:t xml:space="preserve">, byl příkladem dokonale promyšlené atraktivní dramaturgie, důstojné proslulosti našeho nejvýznamnějšího hudebního festivalu. Škoda jen, že se nepodařilo realizovat původně plánované provedení vokálního triptychu jubilanta Jana Hanuše </w:t>
      </w:r>
      <w:r>
        <w:rPr>
          <w:i/>
        </w:rPr>
        <w:t xml:space="preserve">Poselství, op. 66 </w:t>
      </w:r>
      <w:r>
        <w:t xml:space="preserve">pro smíšený sbor, sólový baryton, dva klavíry, elektrickou kytaru, bicí nástroje a magnetofonový pás na texty Písma a Kamila Bednáře, který autor věnoval paměti Jana Palacha. Spojovacím dramaturgickým článkem programu sestaveného z děl britského skladatele sira </w:t>
      </w:r>
      <w:r>
        <w:rPr>
          <w:b/>
        </w:rPr>
        <w:t xml:space="preserve">Johna Kennetha </w:t>
      </w:r>
      <w:proofErr w:type="spellStart"/>
      <w:r>
        <w:rPr>
          <w:b/>
        </w:rPr>
        <w:t>Tavenera</w:t>
      </w:r>
      <w:proofErr w:type="spellEnd"/>
      <w:r>
        <w:rPr>
          <w:b/>
        </w:rPr>
        <w:t xml:space="preserve"> </w:t>
      </w:r>
      <w:r>
        <w:t xml:space="preserve">(1944-2013), estonských u nás oblíbených skladatelů </w:t>
      </w:r>
      <w:proofErr w:type="spellStart"/>
      <w:r>
        <w:rPr>
          <w:b/>
        </w:rPr>
        <w:t>Arvo</w:t>
      </w:r>
      <w:proofErr w:type="spellEnd"/>
      <w:r>
        <w:rPr>
          <w:b/>
        </w:rPr>
        <w:t xml:space="preserve"> </w:t>
      </w:r>
      <w:proofErr w:type="spellStart"/>
      <w:r>
        <w:rPr>
          <w:b/>
        </w:rPr>
        <w:t>Pärta</w:t>
      </w:r>
      <w:proofErr w:type="spellEnd"/>
      <w:r>
        <w:rPr>
          <w:b/>
        </w:rPr>
        <w:t xml:space="preserve"> </w:t>
      </w:r>
      <w:r>
        <w:t xml:space="preserve">(nar. 1935) a </w:t>
      </w:r>
      <w:proofErr w:type="spellStart"/>
      <w:r>
        <w:rPr>
          <w:b/>
        </w:rPr>
        <w:t>Veljo</w:t>
      </w:r>
      <w:proofErr w:type="spellEnd"/>
      <w:r>
        <w:rPr>
          <w:b/>
        </w:rPr>
        <w:t xml:space="preserve"> </w:t>
      </w:r>
      <w:proofErr w:type="spellStart"/>
      <w:r>
        <w:rPr>
          <w:b/>
        </w:rPr>
        <w:t>Tormise</w:t>
      </w:r>
      <w:proofErr w:type="spellEnd"/>
      <w:r>
        <w:rPr>
          <w:b/>
        </w:rPr>
        <w:t xml:space="preserve"> </w:t>
      </w:r>
      <w:r>
        <w:t xml:space="preserve">(nar. 1930) a amerického skladatele </w:t>
      </w:r>
      <w:proofErr w:type="spellStart"/>
      <w:r>
        <w:rPr>
          <w:b/>
        </w:rPr>
        <w:t>Erica</w:t>
      </w:r>
      <w:proofErr w:type="spellEnd"/>
      <w:r>
        <w:rPr>
          <w:b/>
        </w:rPr>
        <w:t xml:space="preserve"> </w:t>
      </w:r>
      <w:proofErr w:type="spellStart"/>
      <w:r>
        <w:rPr>
          <w:b/>
        </w:rPr>
        <w:t>Whitacrea</w:t>
      </w:r>
      <w:proofErr w:type="spellEnd"/>
      <w:r>
        <w:rPr>
          <w:b/>
        </w:rPr>
        <w:t xml:space="preserve"> </w:t>
      </w:r>
      <w:r>
        <w:t xml:space="preserve">(nar. 1970) byla vedle příbuznosti kompozičních znaků hudby druhé poloviny 20. století pravděpodobně i souvislost s jejich životními jubilei, případně výročím vzniku skladby. </w:t>
      </w:r>
    </w:p>
    <w:p w:rsidR="004431AD" w:rsidRDefault="004431AD" w:rsidP="004431AD">
      <w:pPr>
        <w:jc w:val="both"/>
      </w:pPr>
      <w:r>
        <w:tab/>
        <w:t xml:space="preserve">Úvod koncertu, který se uskutečnil 19. května ve 20:00 hodin ve zcela zaplněném kostele sv. Šimona a Judy, patřil mysteriózní, výrazově neobyčejně působivé modlitbě </w:t>
      </w:r>
      <w:r>
        <w:rPr>
          <w:b/>
        </w:rPr>
        <w:t xml:space="preserve">Johna Kennetha </w:t>
      </w:r>
      <w:proofErr w:type="spellStart"/>
      <w:r>
        <w:rPr>
          <w:b/>
        </w:rPr>
        <w:t>Tavenera</w:t>
      </w:r>
      <w:proofErr w:type="spellEnd"/>
      <w:r>
        <w:rPr>
          <w:b/>
        </w:rPr>
        <w:t xml:space="preserve"> </w:t>
      </w:r>
      <w:r>
        <w:rPr>
          <w:b/>
          <w:i/>
        </w:rPr>
        <w:t xml:space="preserve">Svatý </w:t>
      </w:r>
      <w:r>
        <w:t xml:space="preserve">pro smíšený sbor a violoncello, kterou napsal autor v roce 1995 (šlo tedy o uvedení k 20. výročí jejího vzniku). Skladba, která podle autorových slov představuje obraz rakve, která se uzavírá a je vynášena z kostela následována truchlícími se zapálenými svíčkami, je hudebně vyjádřena dialogem sólového violoncella (Kristovy ikony, kněze) s dvanáctihlasým sborem. Zvuk violoncella (vynikající mladý violoncellista </w:t>
      </w:r>
      <w:r>
        <w:rPr>
          <w:b/>
        </w:rPr>
        <w:t>Tomáš Jamník</w:t>
      </w:r>
      <w:r>
        <w:t xml:space="preserve">, který se trochu symbolicky narodil v roce vzniku skladby) měl podle autorových představ připomínat zpěv východní pravoslavné církve a vycházet z opačné strany koncertního sálu. Lukáš </w:t>
      </w:r>
      <w:proofErr w:type="spellStart"/>
      <w:r>
        <w:t>Vasilek</w:t>
      </w:r>
      <w:proofErr w:type="spellEnd"/>
      <w:r>
        <w:t xml:space="preserve"> umístil violoncello akusticky vhodně na zvýšený stupeň hlavního vchodu do kostela). Silný hudební zážitek, který by si jistě zasloužil studiový zvukový záznam. Osobně bych snad jen vzhledem ke komornosti scény upřednostnil umírněnější dynamiku na výrazovém vrcholu skladby.</w:t>
      </w:r>
    </w:p>
    <w:p w:rsidR="004431AD" w:rsidRDefault="004431AD" w:rsidP="004431AD">
      <w:pPr>
        <w:jc w:val="both"/>
      </w:pPr>
      <w:r>
        <w:tab/>
        <w:t xml:space="preserve">Druhé číslo koncertního programu Pražského filharmonického sboru patřilo cyklu </w:t>
      </w:r>
      <w:r>
        <w:rPr>
          <w:b/>
          <w:i/>
        </w:rPr>
        <w:t xml:space="preserve">Sedm velebných antifon </w:t>
      </w:r>
      <w:r>
        <w:rPr>
          <w:i/>
        </w:rPr>
        <w:t>(</w:t>
      </w:r>
      <w:proofErr w:type="spellStart"/>
      <w:r>
        <w:rPr>
          <w:i/>
        </w:rPr>
        <w:t>Sieben</w:t>
      </w:r>
      <w:proofErr w:type="spellEnd"/>
      <w:r>
        <w:rPr>
          <w:i/>
        </w:rPr>
        <w:t xml:space="preserve"> Magnificat </w:t>
      </w:r>
      <w:proofErr w:type="spellStart"/>
      <w:r>
        <w:rPr>
          <w:i/>
        </w:rPr>
        <w:t>Antiphonen</w:t>
      </w:r>
      <w:proofErr w:type="spellEnd"/>
      <w:r>
        <w:rPr>
          <w:i/>
        </w:rPr>
        <w:t>)</w:t>
      </w:r>
      <w:r>
        <w:rPr>
          <w:b/>
          <w:i/>
        </w:rPr>
        <w:t xml:space="preserve"> </w:t>
      </w:r>
      <w:proofErr w:type="spellStart"/>
      <w:r>
        <w:rPr>
          <w:b/>
        </w:rPr>
        <w:t>Arvo</w:t>
      </w:r>
      <w:proofErr w:type="spellEnd"/>
      <w:r>
        <w:rPr>
          <w:b/>
        </w:rPr>
        <w:t xml:space="preserve"> </w:t>
      </w:r>
      <w:proofErr w:type="spellStart"/>
      <w:r>
        <w:rPr>
          <w:b/>
        </w:rPr>
        <w:t>Pärta</w:t>
      </w:r>
      <w:proofErr w:type="spellEnd"/>
      <w:r>
        <w:t xml:space="preserve">. Cyklus vznikl na objednávku Komorního sboru berlínského rozhlasu k 40. výročí jeho trvání a měl premiéru v Berlíně roku 1988. Textová předloha je tedy německá. Každá antifona začíná oslovením božské síly, druhá pak vyslovuje prosbu. Originální kompoziční technika, kterou </w:t>
      </w:r>
      <w:proofErr w:type="spellStart"/>
      <w:r>
        <w:t>Pärt</w:t>
      </w:r>
      <w:proofErr w:type="spellEnd"/>
      <w:r>
        <w:t xml:space="preserve"> pojmenoval „</w:t>
      </w:r>
      <w:proofErr w:type="spellStart"/>
      <w:r>
        <w:t>titinnabuli</w:t>
      </w:r>
      <w:proofErr w:type="spellEnd"/>
      <w:r>
        <w:t xml:space="preserve">“ (z latinského „zvonky“), umožnila vtisknout jednotlivým antifonám </w:t>
      </w:r>
      <w:r>
        <w:lastRenderedPageBreak/>
        <w:t xml:space="preserve">kontrastní charakter a sbor zvládl dílo s naprostým technickým nadhledem. V konečném výrazovém vyznění však převládla spíše majestátnost, velebnost, </w:t>
      </w:r>
      <w:proofErr w:type="spellStart"/>
      <w:r>
        <w:t>deklamativnost</w:t>
      </w:r>
      <w:proofErr w:type="spellEnd"/>
      <w:r>
        <w:t xml:space="preserve"> a chybělo více prosby a pokory, což poněkud setřelo kontrastnost jednotlivých částí.</w:t>
      </w:r>
    </w:p>
    <w:p w:rsidR="004431AD" w:rsidRDefault="004431AD" w:rsidP="004431AD">
      <w:pPr>
        <w:jc w:val="both"/>
      </w:pPr>
      <w:r>
        <w:tab/>
        <w:t xml:space="preserve">Po všech stránkách mimořádný výkon podal Pražský filharmonický sbor v dílech uvedených po přestávce v českých premiérách. Cyklus </w:t>
      </w:r>
      <w:proofErr w:type="spellStart"/>
      <w:r>
        <w:rPr>
          <w:b/>
          <w:i/>
        </w:rPr>
        <w:t>Livonský</w:t>
      </w:r>
      <w:proofErr w:type="spellEnd"/>
      <w:r>
        <w:rPr>
          <w:b/>
          <w:i/>
        </w:rPr>
        <w:t xml:space="preserve"> odkaz </w:t>
      </w:r>
      <w:r>
        <w:rPr>
          <w:i/>
        </w:rPr>
        <w:t>(</w:t>
      </w:r>
      <w:proofErr w:type="spellStart"/>
      <w:r>
        <w:rPr>
          <w:i/>
        </w:rPr>
        <w:t>Liivlaste</w:t>
      </w:r>
      <w:proofErr w:type="spellEnd"/>
      <w:r>
        <w:rPr>
          <w:i/>
        </w:rPr>
        <w:t xml:space="preserve"> </w:t>
      </w:r>
      <w:proofErr w:type="spellStart"/>
      <w:r>
        <w:rPr>
          <w:i/>
        </w:rPr>
        <w:t>pärandus</w:t>
      </w:r>
      <w:proofErr w:type="spellEnd"/>
      <w:r>
        <w:rPr>
          <w:i/>
        </w:rPr>
        <w:t xml:space="preserve">) </w:t>
      </w:r>
      <w:proofErr w:type="spellStart"/>
      <w:r>
        <w:rPr>
          <w:b/>
        </w:rPr>
        <w:t>Veljo</w:t>
      </w:r>
      <w:proofErr w:type="spellEnd"/>
      <w:r>
        <w:rPr>
          <w:b/>
        </w:rPr>
        <w:t xml:space="preserve"> </w:t>
      </w:r>
      <w:proofErr w:type="spellStart"/>
      <w:r>
        <w:rPr>
          <w:b/>
        </w:rPr>
        <w:t>Tormise</w:t>
      </w:r>
      <w:proofErr w:type="spellEnd"/>
      <w:r>
        <w:rPr>
          <w:b/>
        </w:rPr>
        <w:t xml:space="preserve"> </w:t>
      </w:r>
      <w:r>
        <w:t xml:space="preserve">umožnil sboru v pěti kontrastních částech – </w:t>
      </w:r>
      <w:r>
        <w:rPr>
          <w:i/>
        </w:rPr>
        <w:t>Buzení ptáků. Na pastvě Masopust Myšička (Ukolébavka), Zpíval otec, zpíval syn –</w:t>
      </w:r>
      <w:r>
        <w:t xml:space="preserve"> rozehrát všechny výrazové struny svého pěveckého umění, využít prostorové možnosti kostela, představit sólisty, a přiblížit se tak dokonale estonskému hudebnímu folkloru. Výtečně provedl sbor i závěrečnou skladbu koncertu </w:t>
      </w:r>
      <w:r>
        <w:rPr>
          <w:b/>
          <w:i/>
        </w:rPr>
        <w:t xml:space="preserve">Průtrž mračen </w:t>
      </w:r>
      <w:r>
        <w:rPr>
          <w:i/>
          <w:sz w:val="26"/>
        </w:rPr>
        <w:t>(</w:t>
      </w:r>
      <w:proofErr w:type="spellStart"/>
      <w:r>
        <w:rPr>
          <w:i/>
          <w:sz w:val="26"/>
        </w:rPr>
        <w:t>Cloudburst</w:t>
      </w:r>
      <w:proofErr w:type="spellEnd"/>
      <w:r>
        <w:rPr>
          <w:i/>
          <w:sz w:val="26"/>
        </w:rPr>
        <w:t xml:space="preserve">) </w:t>
      </w:r>
      <w:proofErr w:type="spellStart"/>
      <w:r>
        <w:rPr>
          <w:b/>
          <w:sz w:val="26"/>
        </w:rPr>
        <w:t>Erica</w:t>
      </w:r>
      <w:proofErr w:type="spellEnd"/>
      <w:r>
        <w:rPr>
          <w:b/>
          <w:sz w:val="26"/>
        </w:rPr>
        <w:t xml:space="preserve"> </w:t>
      </w:r>
      <w:proofErr w:type="spellStart"/>
      <w:r>
        <w:rPr>
          <w:b/>
          <w:sz w:val="26"/>
        </w:rPr>
        <w:t>Whitacrea</w:t>
      </w:r>
      <w:proofErr w:type="spellEnd"/>
      <w:r>
        <w:t xml:space="preserve"> pro smíšený sbor, bicí nástroje a klavír. Skladba, kterou napsal autor ve svých 22 letech, kombinuje v 1. části, líčící chudobu země a čekání na životadárnou vláhu, efektně osmihlasé harmonické shluky s mluvenými nebo zpívanými sóly. V druhé části, v níž se ke sboru přidává klavír (</w:t>
      </w:r>
      <w:r>
        <w:rPr>
          <w:b/>
        </w:rPr>
        <w:t>Lenka Navrátilová</w:t>
      </w:r>
      <w:r>
        <w:t>) a bicí nástroje (</w:t>
      </w:r>
      <w:r>
        <w:rPr>
          <w:b/>
        </w:rPr>
        <w:t xml:space="preserve">Patrik </w:t>
      </w:r>
      <w:proofErr w:type="spellStart"/>
      <w:r>
        <w:rPr>
          <w:b/>
        </w:rPr>
        <w:t>Lavrinčík</w:t>
      </w:r>
      <w:proofErr w:type="spellEnd"/>
      <w:r>
        <w:t xml:space="preserve">, </w:t>
      </w:r>
      <w:r>
        <w:rPr>
          <w:b/>
        </w:rPr>
        <w:t xml:space="preserve">Ladislav </w:t>
      </w:r>
      <w:proofErr w:type="spellStart"/>
      <w:r>
        <w:rPr>
          <w:b/>
        </w:rPr>
        <w:t>Bilan</w:t>
      </w:r>
      <w:proofErr w:type="spellEnd"/>
      <w:r>
        <w:t xml:space="preserve">), přichází spásný déšť vrcholící silnou bouří. Hudbu doplňují </w:t>
      </w:r>
      <w:proofErr w:type="spellStart"/>
      <w:r>
        <w:t>zvukmalebné</w:t>
      </w:r>
      <w:proofErr w:type="spellEnd"/>
      <w:r>
        <w:t xml:space="preserve"> prvky (zvonky, luskání prstů, pleskání do stehen), blesky, burácení hromu. Déšť však ustává a život se s písní vrací. V roce 2007 získala nahrávka této skladby doplněná o další </w:t>
      </w:r>
      <w:proofErr w:type="spellStart"/>
      <w:r>
        <w:t>Whitacreova</w:t>
      </w:r>
      <w:proofErr w:type="spellEnd"/>
      <w:r>
        <w:t xml:space="preserve"> díla nominaci na cenu „</w:t>
      </w:r>
      <w:proofErr w:type="spellStart"/>
      <w:r>
        <w:t>Grammy</w:t>
      </w:r>
      <w:proofErr w:type="spellEnd"/>
      <w:r>
        <w:t>“ v kategorii „Nejlepší sborová nahrávka roku“. Jsem přesvědčen, že by s ní její provedení Pražským filharmonickým sborem mohlo směle soutěžit.</w:t>
      </w:r>
    </w:p>
    <w:p w:rsidR="004431AD" w:rsidRDefault="004431AD" w:rsidP="004431AD">
      <w:pPr>
        <w:jc w:val="both"/>
      </w:pPr>
      <w:r>
        <w:t xml:space="preserve"> </w:t>
      </w:r>
      <w:r>
        <w:tab/>
        <w:t xml:space="preserve">Za nápaditou dramaturgii i vynikající uměleckou realizaci náročného koncertního programu zaslouží Lukáš </w:t>
      </w:r>
      <w:proofErr w:type="spellStart"/>
      <w:r>
        <w:t>Vasilek</w:t>
      </w:r>
      <w:proofErr w:type="spellEnd"/>
      <w:r>
        <w:t xml:space="preserve"> a jeho Pražský filharmonický sbor i spoluúčinkující instrumentalisté velké uznání.</w:t>
      </w:r>
    </w:p>
    <w:p w:rsidR="007A4004" w:rsidRDefault="007A4004" w:rsidP="004431AD">
      <w:pPr>
        <w:jc w:val="both"/>
      </w:pPr>
      <w:r>
        <w:t xml:space="preserve">        </w:t>
      </w:r>
      <w:r>
        <w:tab/>
      </w:r>
      <w:r>
        <w:tab/>
      </w:r>
      <w:r>
        <w:tab/>
      </w:r>
      <w:r>
        <w:tab/>
      </w:r>
      <w:r>
        <w:tab/>
        <w:t>x</w:t>
      </w:r>
      <w:r>
        <w:tab/>
      </w:r>
      <w:proofErr w:type="spellStart"/>
      <w:r>
        <w:t>x</w:t>
      </w:r>
      <w:proofErr w:type="spellEnd"/>
      <w:r>
        <w:tab/>
      </w:r>
      <w:proofErr w:type="spellStart"/>
      <w:r>
        <w:t>x</w:t>
      </w:r>
      <w:proofErr w:type="spellEnd"/>
    </w:p>
    <w:p w:rsidR="007A4004" w:rsidRDefault="007A4004" w:rsidP="004431AD">
      <w:pPr>
        <w:jc w:val="both"/>
      </w:pPr>
      <w:bookmarkStart w:id="0" w:name="_GoBack"/>
      <w:bookmarkEnd w:id="0"/>
    </w:p>
    <w:p w:rsidR="007A4004" w:rsidRDefault="007A4004" w:rsidP="007A4004">
      <w:pPr>
        <w:jc w:val="both"/>
      </w:pPr>
      <w:r>
        <w:tab/>
      </w:r>
      <w:r>
        <w:t xml:space="preserve">Stalo se chvályhodnou tradicí, že jeden z koncertů Pražského jara je se zlevněnými vstupenkami určen rodičům s dětmi. Bylo tomu tak i v letošním festivalovém ročníku a koncert </w:t>
      </w:r>
      <w:proofErr w:type="spellStart"/>
      <w:r>
        <w:rPr>
          <w:b/>
        </w:rPr>
        <w:t>Kühnova</w:t>
      </w:r>
      <w:proofErr w:type="spellEnd"/>
      <w:r>
        <w:rPr>
          <w:b/>
        </w:rPr>
        <w:t xml:space="preserve"> dětského sboru </w:t>
      </w:r>
      <w:r>
        <w:t>(KDS)</w:t>
      </w:r>
      <w:r>
        <w:rPr>
          <w:b/>
        </w:rPr>
        <w:t xml:space="preserve"> </w:t>
      </w:r>
      <w:r>
        <w:t>1. června 2015 ve zcela zaplněném kostele sv. Šimona a Judy byl navíc milým hudebním dárkem všem dětským posluchačům k Mezinárodnímu dni dětí.</w:t>
      </w:r>
    </w:p>
    <w:p w:rsidR="007A4004" w:rsidRDefault="007A4004" w:rsidP="007A4004">
      <w:pPr>
        <w:jc w:val="both"/>
      </w:pPr>
      <w:r>
        <w:tab/>
        <w:t xml:space="preserve">Profesor </w:t>
      </w:r>
      <w:r>
        <w:rPr>
          <w:b/>
        </w:rPr>
        <w:t>Jiří Chvála</w:t>
      </w:r>
      <w:r>
        <w:t xml:space="preserve">, který vede úspěšně svá </w:t>
      </w:r>
      <w:proofErr w:type="spellStart"/>
      <w:r>
        <w:t>Kühňata</w:t>
      </w:r>
      <w:proofErr w:type="spellEnd"/>
      <w:r>
        <w:t xml:space="preserve"> už bezmála půlstoletí, zvolil pro svůj festivalový koncert zajímavý, dětskému posluchači adekvátní, přitom však umělecky velice hodnotný program, sestavený z děl letošních jubilantů. Prvním koncertním číslem byl výběr sedmi </w:t>
      </w:r>
      <w:proofErr w:type="gramStart"/>
      <w:r>
        <w:t>jedno</w:t>
      </w:r>
      <w:proofErr w:type="gramEnd"/>
      <w:r>
        <w:t xml:space="preserve">– </w:t>
      </w:r>
      <w:proofErr w:type="gramStart"/>
      <w:r>
        <w:t>až</w:t>
      </w:r>
      <w:proofErr w:type="gramEnd"/>
      <w:r>
        <w:t xml:space="preserve"> dvojhlasých písní s doprovodem klavíru z dvoudílného cyklu </w:t>
      </w:r>
      <w:r w:rsidRPr="007A4004">
        <w:t xml:space="preserve">rožmitálského kantora </w:t>
      </w:r>
      <w:r w:rsidRPr="007A4004">
        <w:rPr>
          <w:b/>
        </w:rPr>
        <w:t xml:space="preserve">Jakuba Jana Ryby </w:t>
      </w:r>
      <w:r w:rsidRPr="007A4004">
        <w:t xml:space="preserve">(1765–1815) </w:t>
      </w:r>
      <w:r w:rsidRPr="007A4004">
        <w:rPr>
          <w:i/>
        </w:rPr>
        <w:t>Dar pilné mládeži</w:t>
      </w:r>
      <w:r w:rsidRPr="007A4004">
        <w:t xml:space="preserve"> na slova Vojtěcha Nejedlého, Jana </w:t>
      </w:r>
      <w:proofErr w:type="spellStart"/>
      <w:r w:rsidRPr="007A4004">
        <w:t>Zábřanského</w:t>
      </w:r>
      <w:proofErr w:type="spellEnd"/>
      <w:r w:rsidRPr="007A4004">
        <w:t xml:space="preserve"> a Josefa </w:t>
      </w:r>
      <w:proofErr w:type="spellStart"/>
      <w:r w:rsidRPr="007A4004">
        <w:t>Ratenkrance</w:t>
      </w:r>
      <w:proofErr w:type="spellEnd"/>
      <w:r w:rsidRPr="007A4004">
        <w:t xml:space="preserve">. Po krátkém pohledu do historie počátků </w:t>
      </w:r>
      <w:r>
        <w:t xml:space="preserve">našich dětských sborových písní jsme se s hudbou skladatele a muzikologa </w:t>
      </w:r>
      <w:r>
        <w:rPr>
          <w:b/>
        </w:rPr>
        <w:t xml:space="preserve">PhDr. Zdeňka Šestáka </w:t>
      </w:r>
      <w:r>
        <w:t xml:space="preserve">(1925) ocitli rázem v hudbě druhé poloviny 20. století. Výběr z jeho cyklu </w:t>
      </w:r>
      <w:r>
        <w:rPr>
          <w:i/>
        </w:rPr>
        <w:t xml:space="preserve">Co to zvoní, co to cinká </w:t>
      </w:r>
      <w:r>
        <w:t xml:space="preserve">(1959), komponovaný s neopakovatelnou výrazovou představivostí a vtipem na půvabné verše Jana Čarka, neztratil ani za více než padesát let nic na své originalitě a oblibě u dětských sborů. KDS, podporovaný inspirativním, technicky suverénním klavírním doprovodem </w:t>
      </w:r>
      <w:r>
        <w:rPr>
          <w:b/>
        </w:rPr>
        <w:t>Daniela Wiesnera</w:t>
      </w:r>
      <w:r>
        <w:t>,</w:t>
      </w:r>
      <w:r>
        <w:rPr>
          <w:b/>
        </w:rPr>
        <w:t xml:space="preserve"> </w:t>
      </w:r>
      <w:r>
        <w:t>dokázal</w:t>
      </w:r>
      <w:r>
        <w:rPr>
          <w:b/>
        </w:rPr>
        <w:t xml:space="preserve"> </w:t>
      </w:r>
      <w:r>
        <w:t xml:space="preserve">vdechnout jednotlivým hudebním miniaturám neobyčejnou přesvědčivost. Závěr prvé poloviny koncertu patřil dílu dvorního skladatele KDS </w:t>
      </w:r>
      <w:r>
        <w:rPr>
          <w:b/>
        </w:rPr>
        <w:t xml:space="preserve">Jiřího </w:t>
      </w:r>
      <w:proofErr w:type="spellStart"/>
      <w:r>
        <w:rPr>
          <w:b/>
        </w:rPr>
        <w:t>Temla</w:t>
      </w:r>
      <w:proofErr w:type="spellEnd"/>
      <w:r>
        <w:rPr>
          <w:b/>
        </w:rPr>
        <w:t xml:space="preserve"> </w:t>
      </w:r>
      <w:r>
        <w:t xml:space="preserve">(1935). I jeho malá kantáta pro dětský sbor a instrumentální soubor na text Václava Fischera </w:t>
      </w:r>
      <w:r>
        <w:rPr>
          <w:i/>
        </w:rPr>
        <w:t xml:space="preserve">Ptačí rozhlásek </w:t>
      </w:r>
      <w:r>
        <w:t xml:space="preserve">(1980), věnovaná KDS podobně jako další dvě </w:t>
      </w:r>
      <w:r w:rsidRPr="007A4004">
        <w:t>kantáty (</w:t>
      </w:r>
      <w:r w:rsidRPr="007A4004">
        <w:rPr>
          <w:i/>
        </w:rPr>
        <w:t>Vodní muzika</w:t>
      </w:r>
      <w:r w:rsidRPr="007A4004">
        <w:t xml:space="preserve">, </w:t>
      </w:r>
      <w:r w:rsidRPr="007A4004">
        <w:rPr>
          <w:i/>
        </w:rPr>
        <w:t>Žalm 136</w:t>
      </w:r>
      <w:r w:rsidRPr="007A4004">
        <w:t>) nebo jeho tři dětské opery (</w:t>
      </w:r>
      <w:r w:rsidRPr="007A4004">
        <w:rPr>
          <w:i/>
        </w:rPr>
        <w:t>Císařovy nové šaty</w:t>
      </w:r>
      <w:r w:rsidRPr="007A4004">
        <w:t xml:space="preserve">, </w:t>
      </w:r>
      <w:r w:rsidRPr="007A4004">
        <w:rPr>
          <w:i/>
        </w:rPr>
        <w:t>Kocour v botách, Čert a Káči aneb Peklo v pekle</w:t>
      </w:r>
      <w:r w:rsidRPr="007A4004">
        <w:t xml:space="preserve">), zůstává kompozičně i filozofickým nadhledem textu stále moderní a aktuální. Na úspěšném vyznění díla se podíleli spolu s Danielem Wiesnerem i </w:t>
      </w:r>
      <w:r>
        <w:rPr>
          <w:b/>
        </w:rPr>
        <w:lastRenderedPageBreak/>
        <w:t xml:space="preserve">Oto </w:t>
      </w:r>
      <w:proofErr w:type="spellStart"/>
      <w:r>
        <w:rPr>
          <w:b/>
        </w:rPr>
        <w:t>Reiprich</w:t>
      </w:r>
      <w:proofErr w:type="spellEnd"/>
      <w:r>
        <w:rPr>
          <w:b/>
        </w:rPr>
        <w:t xml:space="preserve"> </w:t>
      </w:r>
      <w:r>
        <w:t xml:space="preserve">(flétna), </w:t>
      </w:r>
      <w:r>
        <w:rPr>
          <w:b/>
        </w:rPr>
        <w:t xml:space="preserve">Jana Lahodná </w:t>
      </w:r>
      <w:r>
        <w:t xml:space="preserve">(klarinet), </w:t>
      </w:r>
      <w:r>
        <w:rPr>
          <w:b/>
        </w:rPr>
        <w:t>Šimon Veselý</w:t>
      </w:r>
      <w:r>
        <w:t xml:space="preserve"> (bicí) a členové </w:t>
      </w:r>
      <w:proofErr w:type="spellStart"/>
      <w:r>
        <w:rPr>
          <w:b/>
        </w:rPr>
        <w:t>Bennewitzova</w:t>
      </w:r>
      <w:proofErr w:type="spellEnd"/>
      <w:r>
        <w:rPr>
          <w:b/>
        </w:rPr>
        <w:t xml:space="preserve"> kvarteta</w:t>
      </w:r>
      <w:r>
        <w:t xml:space="preserve">. U příležitosti nadcházejících 80. narozenin (24. 6.) převzal Jiří </w:t>
      </w:r>
      <w:proofErr w:type="spellStart"/>
      <w:r>
        <w:t>Teml</w:t>
      </w:r>
      <w:proofErr w:type="spellEnd"/>
      <w:r>
        <w:t xml:space="preserve"> z rukou ředitele KDS diplom Unie českých pěveckých sborů za významnou skladatelskou činnost.</w:t>
      </w:r>
    </w:p>
    <w:p w:rsidR="007A4004" w:rsidRDefault="007A4004" w:rsidP="007A4004">
      <w:pPr>
        <w:jc w:val="both"/>
        <w:rPr>
          <w:i/>
        </w:rPr>
      </w:pPr>
      <w:r>
        <w:t xml:space="preserve"> </w:t>
      </w:r>
      <w:r>
        <w:tab/>
        <w:t xml:space="preserve">Druhá polovina koncertu patřila pak dvěma částem z čtyřdílného cyklu </w:t>
      </w:r>
      <w:r>
        <w:rPr>
          <w:b/>
        </w:rPr>
        <w:t xml:space="preserve">Jana Hanuše </w:t>
      </w:r>
      <w:r>
        <w:t xml:space="preserve">(1915–2004) </w:t>
      </w:r>
      <w:r>
        <w:rPr>
          <w:i/>
        </w:rPr>
        <w:t xml:space="preserve">Český rok, op. 24 (Jaro, Léto) </w:t>
      </w:r>
      <w:r>
        <w:t xml:space="preserve">na lidové texty Karla Jaromíra Erbena. Cyklus, který vznikal v rozmezí let 1949–1952 </w:t>
      </w:r>
      <w:r w:rsidRPr="007A4004">
        <w:t xml:space="preserve">a který má KDS ve svém repertoáru zřejmě od vzniku skladby, je skvělým dokladem Hanušova svrchovaně mistrovského přístupu k zhudebnění </w:t>
      </w:r>
      <w:r>
        <w:t>slova. Mimořádnou pochvalu za brilantní interpretaci náročného partu zaslouží i za tuto část programu klavírista Daniel Wiesner</w:t>
      </w:r>
      <w:r>
        <w:rPr>
          <w:i/>
        </w:rPr>
        <w:t>.</w:t>
      </w:r>
    </w:p>
    <w:p w:rsidR="007A4004" w:rsidRDefault="007A4004" w:rsidP="007A4004">
      <w:pPr>
        <w:jc w:val="both"/>
      </w:pPr>
      <w:r>
        <w:rPr>
          <w:i/>
        </w:rPr>
        <w:tab/>
      </w:r>
      <w:r>
        <w:t xml:space="preserve">KDS přesvědčil jako vždy o svých mimořádných uměleckých kvalitách. Jeho výkon ocenilo publikum dlouhotrvajícím potleskem a vyžádaným přídavkem.   </w:t>
      </w:r>
    </w:p>
    <w:p w:rsidR="007A4004" w:rsidRPr="007A4004" w:rsidRDefault="007A4004" w:rsidP="007A4004">
      <w:pPr>
        <w:jc w:val="both"/>
      </w:pPr>
      <w:r>
        <w:tab/>
      </w:r>
      <w:r w:rsidRPr="007A4004">
        <w:t>Kostel sv. Šimona a Judy patří svou akustikou i kapacitou k oblíbeným „sborovým“ koncertním prostorám. Jak se však ukázalo, jeho velká akustika, která inspiruje zpěváky při zpěvu a cappella a nebrání nutné srozumitelnosti textu, skrývá při zpěvu s doprovodem značné nebezpečí. Již pouhý klavírní doprovod akustické prostředí výrazně zhorší, roztříští a komplikuje srozumitelnost slova, které je právě u dětského posluchače prvoplánové. Nelze pochybovat o tom, že koncerty dětských sborů jsou z mnoha důvodů nejlepším koncertním modelem pro dětské posluchače. U programů s převahou skladeb s instrumentálním doprovodem bych však přece jen doporučoval uvažovat o akusticky vhodnějším prostoru.</w:t>
      </w:r>
    </w:p>
    <w:p w:rsidR="007A4004" w:rsidRPr="007A4004" w:rsidRDefault="007A4004" w:rsidP="007A4004">
      <w:pPr>
        <w:jc w:val="both"/>
      </w:pPr>
      <w:r w:rsidRPr="007A4004">
        <w:t xml:space="preserve">                           </w:t>
      </w:r>
      <w:r w:rsidRPr="007A4004">
        <w:tab/>
      </w:r>
      <w:r w:rsidRPr="007A4004">
        <w:tab/>
      </w:r>
      <w:r w:rsidRPr="007A4004">
        <w:tab/>
      </w:r>
      <w:r w:rsidRPr="007A4004">
        <w:tab/>
      </w:r>
      <w:r w:rsidRPr="007A4004">
        <w:tab/>
      </w:r>
      <w:r w:rsidRPr="007A4004">
        <w:tab/>
      </w:r>
      <w:r w:rsidRPr="007A4004">
        <w:tab/>
        <w:t>Jiří Kolář</w:t>
      </w:r>
    </w:p>
    <w:p w:rsidR="007A4004" w:rsidRDefault="007A4004" w:rsidP="004431AD">
      <w:pPr>
        <w:jc w:val="both"/>
      </w:pPr>
    </w:p>
    <w:p w:rsidR="004431AD" w:rsidRPr="00BC4CA2" w:rsidRDefault="004431AD" w:rsidP="004431AD">
      <w:pPr>
        <w:rPr>
          <w:b/>
          <w:sz w:val="28"/>
          <w:szCs w:val="28"/>
        </w:rPr>
      </w:pPr>
      <w:r>
        <w:t xml:space="preserve">                         </w:t>
      </w:r>
      <w:r>
        <w:tab/>
      </w:r>
      <w:r>
        <w:tab/>
      </w:r>
      <w:r>
        <w:tab/>
      </w:r>
      <w:r>
        <w:tab/>
      </w:r>
      <w:r>
        <w:tab/>
      </w:r>
      <w:r>
        <w:tab/>
      </w:r>
      <w:r>
        <w:tab/>
      </w:r>
      <w:r>
        <w:tab/>
      </w:r>
    </w:p>
    <w:sectPr w:rsidR="004431AD" w:rsidRPr="00BC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A2"/>
    <w:rsid w:val="004431AD"/>
    <w:rsid w:val="00577DC0"/>
    <w:rsid w:val="00703C67"/>
    <w:rsid w:val="007A4004"/>
    <w:rsid w:val="00BC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1AD"/>
    <w:rPr>
      <w:sz w:val="24"/>
      <w:szCs w:val="24"/>
    </w:rPr>
  </w:style>
  <w:style w:type="paragraph" w:styleId="Nadpis1">
    <w:name w:val="heading 1"/>
    <w:basedOn w:val="Normln"/>
    <w:next w:val="Normln"/>
    <w:link w:val="Nadpis1Char"/>
    <w:uiPriority w:val="9"/>
    <w:qFormat/>
    <w:rsid w:val="004431AD"/>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4431AD"/>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4431AD"/>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4431A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4431AD"/>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431AD"/>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4431AD"/>
    <w:pPr>
      <w:spacing w:before="240" w:after="60"/>
      <w:outlineLvl w:val="6"/>
    </w:pPr>
  </w:style>
  <w:style w:type="paragraph" w:styleId="Nadpis8">
    <w:name w:val="heading 8"/>
    <w:basedOn w:val="Normln"/>
    <w:next w:val="Normln"/>
    <w:link w:val="Nadpis8Char"/>
    <w:uiPriority w:val="9"/>
    <w:semiHidden/>
    <w:unhideWhenUsed/>
    <w:qFormat/>
    <w:rsid w:val="004431AD"/>
    <w:pPr>
      <w:spacing w:before="240" w:after="60"/>
      <w:outlineLvl w:val="7"/>
    </w:pPr>
    <w:rPr>
      <w:i/>
      <w:iCs/>
    </w:rPr>
  </w:style>
  <w:style w:type="paragraph" w:styleId="Nadpis9">
    <w:name w:val="heading 9"/>
    <w:basedOn w:val="Normln"/>
    <w:next w:val="Normln"/>
    <w:link w:val="Nadpis9Char"/>
    <w:uiPriority w:val="9"/>
    <w:semiHidden/>
    <w:unhideWhenUsed/>
    <w:qFormat/>
    <w:rsid w:val="004431AD"/>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1AD"/>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4431AD"/>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4431AD"/>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4431AD"/>
    <w:rPr>
      <w:b/>
      <w:bCs/>
      <w:sz w:val="28"/>
      <w:szCs w:val="28"/>
    </w:rPr>
  </w:style>
  <w:style w:type="character" w:customStyle="1" w:styleId="Nadpis5Char">
    <w:name w:val="Nadpis 5 Char"/>
    <w:basedOn w:val="Standardnpsmoodstavce"/>
    <w:link w:val="Nadpis5"/>
    <w:uiPriority w:val="9"/>
    <w:semiHidden/>
    <w:rsid w:val="004431AD"/>
    <w:rPr>
      <w:b/>
      <w:bCs/>
      <w:i/>
      <w:iCs/>
      <w:sz w:val="26"/>
      <w:szCs w:val="26"/>
    </w:rPr>
  </w:style>
  <w:style w:type="character" w:customStyle="1" w:styleId="Nadpis6Char">
    <w:name w:val="Nadpis 6 Char"/>
    <w:basedOn w:val="Standardnpsmoodstavce"/>
    <w:link w:val="Nadpis6"/>
    <w:uiPriority w:val="9"/>
    <w:semiHidden/>
    <w:rsid w:val="004431AD"/>
    <w:rPr>
      <w:b/>
      <w:bCs/>
    </w:rPr>
  </w:style>
  <w:style w:type="character" w:customStyle="1" w:styleId="Nadpis7Char">
    <w:name w:val="Nadpis 7 Char"/>
    <w:basedOn w:val="Standardnpsmoodstavce"/>
    <w:link w:val="Nadpis7"/>
    <w:uiPriority w:val="9"/>
    <w:semiHidden/>
    <w:rsid w:val="004431AD"/>
    <w:rPr>
      <w:sz w:val="24"/>
      <w:szCs w:val="24"/>
    </w:rPr>
  </w:style>
  <w:style w:type="character" w:customStyle="1" w:styleId="Nadpis8Char">
    <w:name w:val="Nadpis 8 Char"/>
    <w:basedOn w:val="Standardnpsmoodstavce"/>
    <w:link w:val="Nadpis8"/>
    <w:uiPriority w:val="9"/>
    <w:semiHidden/>
    <w:rsid w:val="004431AD"/>
    <w:rPr>
      <w:i/>
      <w:iCs/>
      <w:sz w:val="24"/>
      <w:szCs w:val="24"/>
    </w:rPr>
  </w:style>
  <w:style w:type="character" w:customStyle="1" w:styleId="Nadpis9Char">
    <w:name w:val="Nadpis 9 Char"/>
    <w:basedOn w:val="Standardnpsmoodstavce"/>
    <w:link w:val="Nadpis9"/>
    <w:uiPriority w:val="9"/>
    <w:semiHidden/>
    <w:rsid w:val="004431AD"/>
    <w:rPr>
      <w:rFonts w:asciiTheme="majorHAnsi" w:eastAsiaTheme="majorEastAsia" w:hAnsiTheme="majorHAnsi"/>
    </w:rPr>
  </w:style>
  <w:style w:type="paragraph" w:styleId="Nzev">
    <w:name w:val="Title"/>
    <w:basedOn w:val="Normln"/>
    <w:next w:val="Normln"/>
    <w:link w:val="NzevChar"/>
    <w:uiPriority w:val="10"/>
    <w:qFormat/>
    <w:rsid w:val="004431AD"/>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4431AD"/>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4431AD"/>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4431AD"/>
    <w:rPr>
      <w:rFonts w:asciiTheme="majorHAnsi" w:eastAsiaTheme="majorEastAsia" w:hAnsiTheme="majorHAnsi"/>
      <w:sz w:val="24"/>
      <w:szCs w:val="24"/>
    </w:rPr>
  </w:style>
  <w:style w:type="character" w:styleId="Siln">
    <w:name w:val="Strong"/>
    <w:basedOn w:val="Standardnpsmoodstavce"/>
    <w:uiPriority w:val="22"/>
    <w:qFormat/>
    <w:rsid w:val="004431AD"/>
    <w:rPr>
      <w:b/>
      <w:bCs/>
    </w:rPr>
  </w:style>
  <w:style w:type="character" w:styleId="Zvraznn">
    <w:name w:val="Emphasis"/>
    <w:basedOn w:val="Standardnpsmoodstavce"/>
    <w:uiPriority w:val="20"/>
    <w:qFormat/>
    <w:rsid w:val="004431AD"/>
    <w:rPr>
      <w:rFonts w:asciiTheme="minorHAnsi" w:hAnsiTheme="minorHAnsi"/>
      <w:b/>
      <w:i/>
      <w:iCs/>
    </w:rPr>
  </w:style>
  <w:style w:type="paragraph" w:styleId="Bezmezer">
    <w:name w:val="No Spacing"/>
    <w:basedOn w:val="Normln"/>
    <w:uiPriority w:val="1"/>
    <w:qFormat/>
    <w:rsid w:val="004431AD"/>
    <w:rPr>
      <w:szCs w:val="32"/>
    </w:rPr>
  </w:style>
  <w:style w:type="paragraph" w:styleId="Odstavecseseznamem">
    <w:name w:val="List Paragraph"/>
    <w:basedOn w:val="Normln"/>
    <w:uiPriority w:val="34"/>
    <w:qFormat/>
    <w:rsid w:val="004431AD"/>
    <w:pPr>
      <w:ind w:left="720"/>
      <w:contextualSpacing/>
    </w:pPr>
  </w:style>
  <w:style w:type="paragraph" w:styleId="Citt">
    <w:name w:val="Quote"/>
    <w:basedOn w:val="Normln"/>
    <w:next w:val="Normln"/>
    <w:link w:val="CittChar"/>
    <w:uiPriority w:val="29"/>
    <w:qFormat/>
    <w:rsid w:val="004431AD"/>
    <w:rPr>
      <w:i/>
    </w:rPr>
  </w:style>
  <w:style w:type="character" w:customStyle="1" w:styleId="CittChar">
    <w:name w:val="Citát Char"/>
    <w:basedOn w:val="Standardnpsmoodstavce"/>
    <w:link w:val="Citt"/>
    <w:uiPriority w:val="29"/>
    <w:rsid w:val="004431AD"/>
    <w:rPr>
      <w:i/>
      <w:sz w:val="24"/>
      <w:szCs w:val="24"/>
    </w:rPr>
  </w:style>
  <w:style w:type="paragraph" w:styleId="Vrazncitt">
    <w:name w:val="Intense Quote"/>
    <w:basedOn w:val="Normln"/>
    <w:next w:val="Normln"/>
    <w:link w:val="VrazncittChar"/>
    <w:uiPriority w:val="30"/>
    <w:qFormat/>
    <w:rsid w:val="004431AD"/>
    <w:pPr>
      <w:ind w:left="720" w:right="720"/>
    </w:pPr>
    <w:rPr>
      <w:b/>
      <w:i/>
      <w:szCs w:val="22"/>
    </w:rPr>
  </w:style>
  <w:style w:type="character" w:customStyle="1" w:styleId="VrazncittChar">
    <w:name w:val="Výrazný citát Char"/>
    <w:basedOn w:val="Standardnpsmoodstavce"/>
    <w:link w:val="Vrazncitt"/>
    <w:uiPriority w:val="30"/>
    <w:rsid w:val="004431AD"/>
    <w:rPr>
      <w:b/>
      <w:i/>
      <w:sz w:val="24"/>
    </w:rPr>
  </w:style>
  <w:style w:type="character" w:styleId="Zdraznnjemn">
    <w:name w:val="Subtle Emphasis"/>
    <w:uiPriority w:val="19"/>
    <w:qFormat/>
    <w:rsid w:val="004431AD"/>
    <w:rPr>
      <w:i/>
      <w:color w:val="5A5A5A" w:themeColor="text1" w:themeTint="A5"/>
    </w:rPr>
  </w:style>
  <w:style w:type="character" w:styleId="Zdraznnintenzivn">
    <w:name w:val="Intense Emphasis"/>
    <w:basedOn w:val="Standardnpsmoodstavce"/>
    <w:uiPriority w:val="21"/>
    <w:qFormat/>
    <w:rsid w:val="004431AD"/>
    <w:rPr>
      <w:b/>
      <w:i/>
      <w:sz w:val="24"/>
      <w:szCs w:val="24"/>
      <w:u w:val="single"/>
    </w:rPr>
  </w:style>
  <w:style w:type="character" w:styleId="Odkazjemn">
    <w:name w:val="Subtle Reference"/>
    <w:basedOn w:val="Standardnpsmoodstavce"/>
    <w:uiPriority w:val="31"/>
    <w:qFormat/>
    <w:rsid w:val="004431AD"/>
    <w:rPr>
      <w:sz w:val="24"/>
      <w:szCs w:val="24"/>
      <w:u w:val="single"/>
    </w:rPr>
  </w:style>
  <w:style w:type="character" w:styleId="Odkazintenzivn">
    <w:name w:val="Intense Reference"/>
    <w:basedOn w:val="Standardnpsmoodstavce"/>
    <w:uiPriority w:val="32"/>
    <w:qFormat/>
    <w:rsid w:val="004431AD"/>
    <w:rPr>
      <w:b/>
      <w:sz w:val="24"/>
      <w:u w:val="single"/>
    </w:rPr>
  </w:style>
  <w:style w:type="character" w:styleId="Nzevknihy">
    <w:name w:val="Book Title"/>
    <w:basedOn w:val="Standardnpsmoodstavce"/>
    <w:uiPriority w:val="33"/>
    <w:qFormat/>
    <w:rsid w:val="004431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4431A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1AD"/>
    <w:rPr>
      <w:sz w:val="24"/>
      <w:szCs w:val="24"/>
    </w:rPr>
  </w:style>
  <w:style w:type="paragraph" w:styleId="Nadpis1">
    <w:name w:val="heading 1"/>
    <w:basedOn w:val="Normln"/>
    <w:next w:val="Normln"/>
    <w:link w:val="Nadpis1Char"/>
    <w:uiPriority w:val="9"/>
    <w:qFormat/>
    <w:rsid w:val="004431AD"/>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4431AD"/>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4431AD"/>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4431A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4431AD"/>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431AD"/>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4431AD"/>
    <w:pPr>
      <w:spacing w:before="240" w:after="60"/>
      <w:outlineLvl w:val="6"/>
    </w:pPr>
  </w:style>
  <w:style w:type="paragraph" w:styleId="Nadpis8">
    <w:name w:val="heading 8"/>
    <w:basedOn w:val="Normln"/>
    <w:next w:val="Normln"/>
    <w:link w:val="Nadpis8Char"/>
    <w:uiPriority w:val="9"/>
    <w:semiHidden/>
    <w:unhideWhenUsed/>
    <w:qFormat/>
    <w:rsid w:val="004431AD"/>
    <w:pPr>
      <w:spacing w:before="240" w:after="60"/>
      <w:outlineLvl w:val="7"/>
    </w:pPr>
    <w:rPr>
      <w:i/>
      <w:iCs/>
    </w:rPr>
  </w:style>
  <w:style w:type="paragraph" w:styleId="Nadpis9">
    <w:name w:val="heading 9"/>
    <w:basedOn w:val="Normln"/>
    <w:next w:val="Normln"/>
    <w:link w:val="Nadpis9Char"/>
    <w:uiPriority w:val="9"/>
    <w:semiHidden/>
    <w:unhideWhenUsed/>
    <w:qFormat/>
    <w:rsid w:val="004431AD"/>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1AD"/>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4431AD"/>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4431AD"/>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4431AD"/>
    <w:rPr>
      <w:b/>
      <w:bCs/>
      <w:sz w:val="28"/>
      <w:szCs w:val="28"/>
    </w:rPr>
  </w:style>
  <w:style w:type="character" w:customStyle="1" w:styleId="Nadpis5Char">
    <w:name w:val="Nadpis 5 Char"/>
    <w:basedOn w:val="Standardnpsmoodstavce"/>
    <w:link w:val="Nadpis5"/>
    <w:uiPriority w:val="9"/>
    <w:semiHidden/>
    <w:rsid w:val="004431AD"/>
    <w:rPr>
      <w:b/>
      <w:bCs/>
      <w:i/>
      <w:iCs/>
      <w:sz w:val="26"/>
      <w:szCs w:val="26"/>
    </w:rPr>
  </w:style>
  <w:style w:type="character" w:customStyle="1" w:styleId="Nadpis6Char">
    <w:name w:val="Nadpis 6 Char"/>
    <w:basedOn w:val="Standardnpsmoodstavce"/>
    <w:link w:val="Nadpis6"/>
    <w:uiPriority w:val="9"/>
    <w:semiHidden/>
    <w:rsid w:val="004431AD"/>
    <w:rPr>
      <w:b/>
      <w:bCs/>
    </w:rPr>
  </w:style>
  <w:style w:type="character" w:customStyle="1" w:styleId="Nadpis7Char">
    <w:name w:val="Nadpis 7 Char"/>
    <w:basedOn w:val="Standardnpsmoodstavce"/>
    <w:link w:val="Nadpis7"/>
    <w:uiPriority w:val="9"/>
    <w:semiHidden/>
    <w:rsid w:val="004431AD"/>
    <w:rPr>
      <w:sz w:val="24"/>
      <w:szCs w:val="24"/>
    </w:rPr>
  </w:style>
  <w:style w:type="character" w:customStyle="1" w:styleId="Nadpis8Char">
    <w:name w:val="Nadpis 8 Char"/>
    <w:basedOn w:val="Standardnpsmoodstavce"/>
    <w:link w:val="Nadpis8"/>
    <w:uiPriority w:val="9"/>
    <w:semiHidden/>
    <w:rsid w:val="004431AD"/>
    <w:rPr>
      <w:i/>
      <w:iCs/>
      <w:sz w:val="24"/>
      <w:szCs w:val="24"/>
    </w:rPr>
  </w:style>
  <w:style w:type="character" w:customStyle="1" w:styleId="Nadpis9Char">
    <w:name w:val="Nadpis 9 Char"/>
    <w:basedOn w:val="Standardnpsmoodstavce"/>
    <w:link w:val="Nadpis9"/>
    <w:uiPriority w:val="9"/>
    <w:semiHidden/>
    <w:rsid w:val="004431AD"/>
    <w:rPr>
      <w:rFonts w:asciiTheme="majorHAnsi" w:eastAsiaTheme="majorEastAsia" w:hAnsiTheme="majorHAnsi"/>
    </w:rPr>
  </w:style>
  <w:style w:type="paragraph" w:styleId="Nzev">
    <w:name w:val="Title"/>
    <w:basedOn w:val="Normln"/>
    <w:next w:val="Normln"/>
    <w:link w:val="NzevChar"/>
    <w:uiPriority w:val="10"/>
    <w:qFormat/>
    <w:rsid w:val="004431AD"/>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4431AD"/>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4431AD"/>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4431AD"/>
    <w:rPr>
      <w:rFonts w:asciiTheme="majorHAnsi" w:eastAsiaTheme="majorEastAsia" w:hAnsiTheme="majorHAnsi"/>
      <w:sz w:val="24"/>
      <w:szCs w:val="24"/>
    </w:rPr>
  </w:style>
  <w:style w:type="character" w:styleId="Siln">
    <w:name w:val="Strong"/>
    <w:basedOn w:val="Standardnpsmoodstavce"/>
    <w:uiPriority w:val="22"/>
    <w:qFormat/>
    <w:rsid w:val="004431AD"/>
    <w:rPr>
      <w:b/>
      <w:bCs/>
    </w:rPr>
  </w:style>
  <w:style w:type="character" w:styleId="Zvraznn">
    <w:name w:val="Emphasis"/>
    <w:basedOn w:val="Standardnpsmoodstavce"/>
    <w:uiPriority w:val="20"/>
    <w:qFormat/>
    <w:rsid w:val="004431AD"/>
    <w:rPr>
      <w:rFonts w:asciiTheme="minorHAnsi" w:hAnsiTheme="minorHAnsi"/>
      <w:b/>
      <w:i/>
      <w:iCs/>
    </w:rPr>
  </w:style>
  <w:style w:type="paragraph" w:styleId="Bezmezer">
    <w:name w:val="No Spacing"/>
    <w:basedOn w:val="Normln"/>
    <w:uiPriority w:val="1"/>
    <w:qFormat/>
    <w:rsid w:val="004431AD"/>
    <w:rPr>
      <w:szCs w:val="32"/>
    </w:rPr>
  </w:style>
  <w:style w:type="paragraph" w:styleId="Odstavecseseznamem">
    <w:name w:val="List Paragraph"/>
    <w:basedOn w:val="Normln"/>
    <w:uiPriority w:val="34"/>
    <w:qFormat/>
    <w:rsid w:val="004431AD"/>
    <w:pPr>
      <w:ind w:left="720"/>
      <w:contextualSpacing/>
    </w:pPr>
  </w:style>
  <w:style w:type="paragraph" w:styleId="Citt">
    <w:name w:val="Quote"/>
    <w:basedOn w:val="Normln"/>
    <w:next w:val="Normln"/>
    <w:link w:val="CittChar"/>
    <w:uiPriority w:val="29"/>
    <w:qFormat/>
    <w:rsid w:val="004431AD"/>
    <w:rPr>
      <w:i/>
    </w:rPr>
  </w:style>
  <w:style w:type="character" w:customStyle="1" w:styleId="CittChar">
    <w:name w:val="Citát Char"/>
    <w:basedOn w:val="Standardnpsmoodstavce"/>
    <w:link w:val="Citt"/>
    <w:uiPriority w:val="29"/>
    <w:rsid w:val="004431AD"/>
    <w:rPr>
      <w:i/>
      <w:sz w:val="24"/>
      <w:szCs w:val="24"/>
    </w:rPr>
  </w:style>
  <w:style w:type="paragraph" w:styleId="Vrazncitt">
    <w:name w:val="Intense Quote"/>
    <w:basedOn w:val="Normln"/>
    <w:next w:val="Normln"/>
    <w:link w:val="VrazncittChar"/>
    <w:uiPriority w:val="30"/>
    <w:qFormat/>
    <w:rsid w:val="004431AD"/>
    <w:pPr>
      <w:ind w:left="720" w:right="720"/>
    </w:pPr>
    <w:rPr>
      <w:b/>
      <w:i/>
      <w:szCs w:val="22"/>
    </w:rPr>
  </w:style>
  <w:style w:type="character" w:customStyle="1" w:styleId="VrazncittChar">
    <w:name w:val="Výrazný citát Char"/>
    <w:basedOn w:val="Standardnpsmoodstavce"/>
    <w:link w:val="Vrazncitt"/>
    <w:uiPriority w:val="30"/>
    <w:rsid w:val="004431AD"/>
    <w:rPr>
      <w:b/>
      <w:i/>
      <w:sz w:val="24"/>
    </w:rPr>
  </w:style>
  <w:style w:type="character" w:styleId="Zdraznnjemn">
    <w:name w:val="Subtle Emphasis"/>
    <w:uiPriority w:val="19"/>
    <w:qFormat/>
    <w:rsid w:val="004431AD"/>
    <w:rPr>
      <w:i/>
      <w:color w:val="5A5A5A" w:themeColor="text1" w:themeTint="A5"/>
    </w:rPr>
  </w:style>
  <w:style w:type="character" w:styleId="Zdraznnintenzivn">
    <w:name w:val="Intense Emphasis"/>
    <w:basedOn w:val="Standardnpsmoodstavce"/>
    <w:uiPriority w:val="21"/>
    <w:qFormat/>
    <w:rsid w:val="004431AD"/>
    <w:rPr>
      <w:b/>
      <w:i/>
      <w:sz w:val="24"/>
      <w:szCs w:val="24"/>
      <w:u w:val="single"/>
    </w:rPr>
  </w:style>
  <w:style w:type="character" w:styleId="Odkazjemn">
    <w:name w:val="Subtle Reference"/>
    <w:basedOn w:val="Standardnpsmoodstavce"/>
    <w:uiPriority w:val="31"/>
    <w:qFormat/>
    <w:rsid w:val="004431AD"/>
    <w:rPr>
      <w:sz w:val="24"/>
      <w:szCs w:val="24"/>
      <w:u w:val="single"/>
    </w:rPr>
  </w:style>
  <w:style w:type="character" w:styleId="Odkazintenzivn">
    <w:name w:val="Intense Reference"/>
    <w:basedOn w:val="Standardnpsmoodstavce"/>
    <w:uiPriority w:val="32"/>
    <w:qFormat/>
    <w:rsid w:val="004431AD"/>
    <w:rPr>
      <w:b/>
      <w:sz w:val="24"/>
      <w:u w:val="single"/>
    </w:rPr>
  </w:style>
  <w:style w:type="character" w:styleId="Nzevknihy">
    <w:name w:val="Book Title"/>
    <w:basedOn w:val="Standardnpsmoodstavce"/>
    <w:uiPriority w:val="33"/>
    <w:qFormat/>
    <w:rsid w:val="004431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4431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6342">
      <w:bodyDiv w:val="1"/>
      <w:marLeft w:val="0"/>
      <w:marRight w:val="0"/>
      <w:marTop w:val="0"/>
      <w:marBottom w:val="0"/>
      <w:divBdr>
        <w:top w:val="none" w:sz="0" w:space="0" w:color="auto"/>
        <w:left w:val="none" w:sz="0" w:space="0" w:color="auto"/>
        <w:bottom w:val="none" w:sz="0" w:space="0" w:color="auto"/>
        <w:right w:val="none" w:sz="0" w:space="0" w:color="auto"/>
      </w:divBdr>
    </w:div>
    <w:div w:id="21001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1341</Words>
  <Characters>7915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6</cp:revision>
  <dcterms:created xsi:type="dcterms:W3CDTF">2015-06-09T09:07:00Z</dcterms:created>
  <dcterms:modified xsi:type="dcterms:W3CDTF">2015-06-09T09:14:00Z</dcterms:modified>
</cp:coreProperties>
</file>