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EB2C79" w:rsidP="00DC2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 PRAGA CANTAT 2014</w:t>
      </w:r>
    </w:p>
    <w:p w:rsidR="00EB2C79" w:rsidRDefault="00EB2C79" w:rsidP="00DC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mimořádnou zahraniční účastí a excelentní folklorní kategorií</w:t>
      </w:r>
    </w:p>
    <w:p w:rsidR="00EB2C79" w:rsidRDefault="00EB2C79" w:rsidP="00DC26CE">
      <w:pPr>
        <w:jc w:val="center"/>
        <w:rPr>
          <w:b/>
          <w:sz w:val="28"/>
          <w:szCs w:val="28"/>
        </w:rPr>
      </w:pPr>
    </w:p>
    <w:p w:rsidR="00EB2C79" w:rsidRDefault="00EB2C79" w:rsidP="00DC26CE">
      <w:pPr>
        <w:jc w:val="both"/>
      </w:pPr>
      <w:r w:rsidRPr="00EB2C79">
        <w:t xml:space="preserve">Ve dnech 30. </w:t>
      </w:r>
      <w:proofErr w:type="gramStart"/>
      <w:r w:rsidRPr="00EB2C79">
        <w:t>10.– 2.</w:t>
      </w:r>
      <w:r>
        <w:t xml:space="preserve"> 11</w:t>
      </w:r>
      <w:proofErr w:type="gramEnd"/>
      <w:r>
        <w:t xml:space="preserve">. 2014 uspořádala BP </w:t>
      </w:r>
      <w:proofErr w:type="spellStart"/>
      <w:r>
        <w:t>Promotion</w:t>
      </w:r>
      <w:proofErr w:type="spellEnd"/>
      <w:r>
        <w:t xml:space="preserve"> Praha ji</w:t>
      </w:r>
      <w:r w:rsidR="00A169C8">
        <w:t>ž</w:t>
      </w:r>
      <w:r>
        <w:t xml:space="preserve"> 28. ročník Mezinárodního soutěžního sborového festivalu, který od roku 2003 změnil svůj původní název </w:t>
      </w:r>
      <w:r>
        <w:rPr>
          <w:i/>
        </w:rPr>
        <w:t xml:space="preserve">Pražské dny sborového zpěvu </w:t>
      </w:r>
      <w:r>
        <w:t xml:space="preserve">na mezinárodně srozumitelnější </w:t>
      </w:r>
      <w:r w:rsidRPr="00EB2C79">
        <w:rPr>
          <w:i/>
        </w:rPr>
        <w:t>PRAGA CANTAT</w:t>
      </w:r>
      <w:r>
        <w:t>. Zatímco v současné době většina podobných mezinárodních akcí</w:t>
      </w:r>
      <w:r w:rsidR="005353C6">
        <w:t xml:space="preserve"> zápasí z nejrůznějších důvodů s nedostatkem zájemců, podařilo se BP </w:t>
      </w:r>
      <w:proofErr w:type="spellStart"/>
      <w:r w:rsidR="005353C6">
        <w:t>Promotion</w:t>
      </w:r>
      <w:proofErr w:type="spellEnd"/>
      <w:r w:rsidR="005353C6">
        <w:t xml:space="preserve"> Praha v čele s ředitelem Bedřichem Plecháčem, již tradičním uměleckým ředitelem Miroslavem Košlerem</w:t>
      </w:r>
      <w:r w:rsidR="004B602F">
        <w:t>, zakladatelem festivalu,</w:t>
      </w:r>
      <w:r w:rsidR="005353C6">
        <w:t xml:space="preserve"> a jeho zkušeným </w:t>
      </w:r>
      <w:r w:rsidR="00A169C8">
        <w:t xml:space="preserve">a obětavým </w:t>
      </w:r>
      <w:r w:rsidR="005353C6">
        <w:t>organizačním štábem přilákat do Prahy mimořádně bohatou a pestrou paletu 25 vokálních skupin a pěveckých sborů s téměř 900 zpěváky z 15 evropských zemí</w:t>
      </w:r>
      <w:r w:rsidR="00DC26CE">
        <w:t xml:space="preserve"> (Francie, Gruzie, Chorvatska, Irska, Lotyšska, Maďarska, Německa, Norska, Rakouska, Rumunska, Ruska, Slovenska, Slovinska, Švýcarska a České republiky)</w:t>
      </w:r>
      <w:r w:rsidR="005353C6">
        <w:t>.</w:t>
      </w:r>
      <w:r w:rsidR="005353C6">
        <w:tab/>
      </w:r>
      <w:r w:rsidR="00DC26CE">
        <w:t xml:space="preserve"> </w:t>
      </w:r>
    </w:p>
    <w:p w:rsidR="00DC26CE" w:rsidRDefault="00DC26CE" w:rsidP="00DC26CE">
      <w:pPr>
        <w:jc w:val="both"/>
      </w:pPr>
      <w:r>
        <w:tab/>
        <w:t>Posluchačskou atraktivitu</w:t>
      </w:r>
      <w:r w:rsidR="00550093">
        <w:t xml:space="preserve"> PRAGA CANTAT 2014 neovlivnilo jen rozdělení sborů do šesti soutěžních kategorií: A, B, C – mužské, ženské a smíšené sbory s již tradičními povinnými skladbami, D – dívčí, mužské a smíšené sbory mládeže, E – sbory s programem duchovních skladeb a F – lidová píseň, folklor. Velice různorodé bylo i složení pěveckých uskupení co do jejich početního složení. A tak se vedle vokálních skupin do 12 členů </w:t>
      </w:r>
      <w:r w:rsidR="004B602F">
        <w:t>představily</w:t>
      </w:r>
      <w:r w:rsidR="00550093">
        <w:t xml:space="preserve"> v soutěži i sbory čítající dnes již málo obvyklých 60 – 70 zpěvaček a zpěváků.</w:t>
      </w:r>
    </w:p>
    <w:p w:rsidR="00550093" w:rsidRDefault="00550093" w:rsidP="00DC26CE">
      <w:pPr>
        <w:jc w:val="both"/>
      </w:pPr>
      <w:r>
        <w:tab/>
        <w:t>Soutěžní část festivalu</w:t>
      </w:r>
      <w:r w:rsidR="000D1618">
        <w:t xml:space="preserve">, která proběhla v pátek a v sobotu 31. 10.– 1. 11. 2014 odpoledne v </w:t>
      </w:r>
      <w:proofErr w:type="gramStart"/>
      <w:r w:rsidR="000D1618">
        <w:t>Majakovského</w:t>
      </w:r>
      <w:proofErr w:type="gramEnd"/>
      <w:r w:rsidR="000D1618">
        <w:t xml:space="preserve"> a Raisově sále Národního domu na Vinohradech,</w:t>
      </w:r>
      <w:r>
        <w:t xml:space="preserve"> hodnotila mezinárodní odborná porota ve složení</w:t>
      </w:r>
      <w:r w:rsidR="004B602F">
        <w:t xml:space="preserve"> Michal Hájek, Marko </w:t>
      </w:r>
      <w:proofErr w:type="spellStart"/>
      <w:r w:rsidR="004B602F">
        <w:t>Ivanovič</w:t>
      </w:r>
      <w:proofErr w:type="spellEnd"/>
      <w:r w:rsidR="004B602F">
        <w:t xml:space="preserve">, </w:t>
      </w:r>
      <w:proofErr w:type="spellStart"/>
      <w:r w:rsidR="004B602F">
        <w:t>Chuhei</w:t>
      </w:r>
      <w:proofErr w:type="spellEnd"/>
      <w:r w:rsidR="004B602F">
        <w:t xml:space="preserve"> </w:t>
      </w:r>
      <w:proofErr w:type="spellStart"/>
      <w:r w:rsidR="004B602F">
        <w:t>Iwasaki</w:t>
      </w:r>
      <w:proofErr w:type="spellEnd"/>
      <w:r w:rsidR="004B602F">
        <w:t xml:space="preserve"> (Japonsko), Jiří Kolář, Miriam Němcová, Jiří </w:t>
      </w:r>
      <w:proofErr w:type="spellStart"/>
      <w:r w:rsidR="004B602F">
        <w:t>Petrdlík</w:t>
      </w:r>
      <w:proofErr w:type="spellEnd"/>
      <w:r w:rsidR="004B602F">
        <w:t xml:space="preserve">, Felix </w:t>
      </w:r>
      <w:proofErr w:type="spellStart"/>
      <w:r w:rsidR="004B602F">
        <w:t>Resch</w:t>
      </w:r>
      <w:proofErr w:type="spellEnd"/>
      <w:r w:rsidR="004B602F">
        <w:t xml:space="preserve"> (Itálie), Michael </w:t>
      </w:r>
      <w:proofErr w:type="spellStart"/>
      <w:r w:rsidR="004B602F">
        <w:t>Rinscheid</w:t>
      </w:r>
      <w:proofErr w:type="spellEnd"/>
      <w:r w:rsidR="004B602F">
        <w:t xml:space="preserve"> (Německo) a Jakub Zicha.</w:t>
      </w:r>
    </w:p>
    <w:p w:rsidR="004B602F" w:rsidRDefault="004B602F" w:rsidP="00DC26CE">
      <w:pPr>
        <w:jc w:val="both"/>
      </w:pPr>
      <w:r>
        <w:tab/>
        <w:t>Statečně si vedly v soutěži se zahraničními reprezentanty i tři zástupci českého sborového umění</w:t>
      </w:r>
      <w:r w:rsidR="00623C80">
        <w:t xml:space="preserve">. Překvapivě nejúspěšnějším </w:t>
      </w:r>
      <w:proofErr w:type="gramStart"/>
      <w:r w:rsidR="00623C80">
        <w:t>byl</w:t>
      </w:r>
      <w:proofErr w:type="gramEnd"/>
      <w:r w:rsidR="00623C80">
        <w:t xml:space="preserve"> </w:t>
      </w:r>
      <w:r w:rsidR="00B163E1">
        <w:t xml:space="preserve">v kategorii E </w:t>
      </w:r>
      <w:r w:rsidR="00623C80">
        <w:t xml:space="preserve">komorní smíšený sbor </w:t>
      </w:r>
      <w:proofErr w:type="gramStart"/>
      <w:r w:rsidR="00623C80">
        <w:rPr>
          <w:b/>
        </w:rPr>
        <w:t>Audite</w:t>
      </w:r>
      <w:proofErr w:type="gramEnd"/>
      <w:r w:rsidR="00E9398C">
        <w:rPr>
          <w:b/>
        </w:rPr>
        <w:t xml:space="preserve"> </w:t>
      </w:r>
      <w:proofErr w:type="spellStart"/>
      <w:r w:rsidR="00E9398C">
        <w:rPr>
          <w:b/>
        </w:rPr>
        <w:t>silete</w:t>
      </w:r>
      <w:proofErr w:type="spellEnd"/>
      <w:r w:rsidR="00E9398C">
        <w:rPr>
          <w:b/>
        </w:rPr>
        <w:t xml:space="preserve"> </w:t>
      </w:r>
      <w:proofErr w:type="spellStart"/>
      <w:r w:rsidR="00E9398C">
        <w:rPr>
          <w:b/>
        </w:rPr>
        <w:t>Bohosudov</w:t>
      </w:r>
      <w:proofErr w:type="spellEnd"/>
      <w:r w:rsidR="00E9398C">
        <w:rPr>
          <w:b/>
        </w:rPr>
        <w:t xml:space="preserve"> </w:t>
      </w:r>
      <w:r w:rsidR="00E9398C">
        <w:t>(Vlasta Holíková)</w:t>
      </w:r>
      <w:r w:rsidR="001863BA">
        <w:t xml:space="preserve">. </w:t>
      </w:r>
      <w:r w:rsidR="00E9398C">
        <w:t xml:space="preserve">Až na určitý zápas s vysokými polohami sopránů a tenorů zvládl sbor  zdařile </w:t>
      </w:r>
      <w:r w:rsidR="007376DF">
        <w:t>potřebnou polyfonní transparentnost</w:t>
      </w:r>
      <w:r w:rsidR="00E9398C">
        <w:t xml:space="preserve"> znám</w:t>
      </w:r>
      <w:r w:rsidR="007376DF">
        <w:t>é</w:t>
      </w:r>
      <w:r w:rsidR="00E9398C">
        <w:t xml:space="preserve">  náročn</w:t>
      </w:r>
      <w:r w:rsidR="007376DF">
        <w:t>é</w:t>
      </w:r>
      <w:r w:rsidR="00E9398C">
        <w:t xml:space="preserve"> skladb</w:t>
      </w:r>
      <w:r w:rsidR="007376DF">
        <w:t>y</w:t>
      </w:r>
      <w:r w:rsidR="00E9398C">
        <w:t xml:space="preserve"> </w:t>
      </w:r>
      <w:proofErr w:type="spellStart"/>
      <w:r w:rsidR="00E9398C">
        <w:rPr>
          <w:i/>
        </w:rPr>
        <w:t>Laudetur</w:t>
      </w:r>
      <w:proofErr w:type="spellEnd"/>
      <w:r w:rsidR="00E9398C">
        <w:rPr>
          <w:i/>
        </w:rPr>
        <w:t xml:space="preserve"> </w:t>
      </w:r>
      <w:proofErr w:type="spellStart"/>
      <w:r w:rsidR="00E9398C">
        <w:rPr>
          <w:i/>
        </w:rPr>
        <w:t>Jesus</w:t>
      </w:r>
      <w:proofErr w:type="spellEnd"/>
      <w:r w:rsidR="00E9398C">
        <w:rPr>
          <w:i/>
        </w:rPr>
        <w:t xml:space="preserve"> </w:t>
      </w:r>
      <w:proofErr w:type="spellStart"/>
      <w:r w:rsidR="00E9398C">
        <w:rPr>
          <w:i/>
        </w:rPr>
        <w:t>Christus</w:t>
      </w:r>
      <w:proofErr w:type="spellEnd"/>
      <w:r w:rsidR="00E9398C">
        <w:rPr>
          <w:i/>
        </w:rPr>
        <w:t xml:space="preserve"> </w:t>
      </w:r>
      <w:r w:rsidR="00E9398C">
        <w:t>B. M. Černohorského</w:t>
      </w:r>
      <w:r w:rsidR="007376DF">
        <w:t xml:space="preserve"> a v kvalitním, vyrovnaném, kompaktním zvuku s využitím bohaté dynamické škály provedl s upřímným, pravdivým výrazem i zajímavou skladbu </w:t>
      </w:r>
      <w:r w:rsidR="007376DF">
        <w:rPr>
          <w:i/>
        </w:rPr>
        <w:t xml:space="preserve">Pater </w:t>
      </w:r>
      <w:proofErr w:type="spellStart"/>
      <w:r w:rsidR="007376DF">
        <w:rPr>
          <w:i/>
        </w:rPr>
        <w:t>noster</w:t>
      </w:r>
      <w:proofErr w:type="spellEnd"/>
      <w:r w:rsidR="007376DF">
        <w:rPr>
          <w:i/>
        </w:rPr>
        <w:t xml:space="preserve"> </w:t>
      </w:r>
      <w:r w:rsidR="007376DF">
        <w:t xml:space="preserve">Alberta de </w:t>
      </w:r>
      <w:proofErr w:type="spellStart"/>
      <w:proofErr w:type="gramStart"/>
      <w:r w:rsidR="007376DF">
        <w:t>Klerka</w:t>
      </w:r>
      <w:proofErr w:type="spellEnd"/>
      <w:proofErr w:type="gramEnd"/>
      <w:r w:rsidR="007376DF">
        <w:t xml:space="preserve"> a stylově čistě a půvabně spirituály </w:t>
      </w:r>
      <w:proofErr w:type="spellStart"/>
      <w:r w:rsidR="007376DF">
        <w:rPr>
          <w:i/>
        </w:rPr>
        <w:t>Deep</w:t>
      </w:r>
      <w:proofErr w:type="spellEnd"/>
      <w:r w:rsidR="007376DF">
        <w:rPr>
          <w:i/>
        </w:rPr>
        <w:t xml:space="preserve"> River </w:t>
      </w:r>
      <w:r w:rsidR="007376DF">
        <w:t xml:space="preserve">a </w:t>
      </w:r>
      <w:proofErr w:type="spellStart"/>
      <w:r w:rsidR="007376DF">
        <w:rPr>
          <w:i/>
        </w:rPr>
        <w:t>Take</w:t>
      </w:r>
      <w:proofErr w:type="spellEnd"/>
      <w:r w:rsidR="007376DF">
        <w:rPr>
          <w:i/>
        </w:rPr>
        <w:t xml:space="preserve"> </w:t>
      </w:r>
      <w:proofErr w:type="spellStart"/>
      <w:r w:rsidR="007376DF">
        <w:rPr>
          <w:i/>
        </w:rPr>
        <w:t>Me</w:t>
      </w:r>
      <w:proofErr w:type="spellEnd"/>
      <w:r w:rsidR="007376DF">
        <w:rPr>
          <w:i/>
        </w:rPr>
        <w:t xml:space="preserve"> to </w:t>
      </w:r>
      <w:proofErr w:type="spellStart"/>
      <w:r w:rsidR="007376DF">
        <w:rPr>
          <w:i/>
        </w:rPr>
        <w:t>the</w:t>
      </w:r>
      <w:proofErr w:type="spellEnd"/>
      <w:r w:rsidR="007376DF">
        <w:rPr>
          <w:i/>
        </w:rPr>
        <w:t xml:space="preserve"> </w:t>
      </w:r>
      <w:proofErr w:type="spellStart"/>
      <w:r w:rsidR="007376DF">
        <w:rPr>
          <w:i/>
        </w:rPr>
        <w:t>Water</w:t>
      </w:r>
      <w:proofErr w:type="spellEnd"/>
      <w:r w:rsidR="007376DF">
        <w:rPr>
          <w:i/>
        </w:rPr>
        <w:t xml:space="preserve"> </w:t>
      </w:r>
      <w:r w:rsidR="007376DF">
        <w:t xml:space="preserve">v úpravě R. </w:t>
      </w:r>
      <w:proofErr w:type="spellStart"/>
      <w:r w:rsidR="007376DF">
        <w:t>Dillwortha</w:t>
      </w:r>
      <w:proofErr w:type="spellEnd"/>
      <w:r w:rsidR="007376DF">
        <w:t xml:space="preserve">. Sboru Audite </w:t>
      </w:r>
      <w:proofErr w:type="spellStart"/>
      <w:r w:rsidR="007376DF">
        <w:t>silete</w:t>
      </w:r>
      <w:proofErr w:type="spellEnd"/>
      <w:r w:rsidR="007376DF">
        <w:t xml:space="preserve"> </w:t>
      </w:r>
      <w:proofErr w:type="spellStart"/>
      <w:r w:rsidR="007376DF">
        <w:t>Bohosudov</w:t>
      </w:r>
      <w:proofErr w:type="spellEnd"/>
      <w:r w:rsidR="007376DF">
        <w:t xml:space="preserve"> se sice nepodařilo vybojovat účast v soutěži o Grand Prix, zaslouženě však získal ve své kategorii </w:t>
      </w:r>
      <w:r w:rsidR="007376DF" w:rsidRPr="00F32D1A">
        <w:rPr>
          <w:b/>
        </w:rPr>
        <w:t>zlaté pásmo</w:t>
      </w:r>
      <w:r w:rsidR="007376DF">
        <w:t>.</w:t>
      </w:r>
    </w:p>
    <w:p w:rsidR="009D19C2" w:rsidRDefault="00B163E1" w:rsidP="00DC26CE">
      <w:pPr>
        <w:jc w:val="both"/>
      </w:pPr>
      <w:r>
        <w:tab/>
        <w:t xml:space="preserve">Svého zástupce měla Česká republika i v kategorii B (ženské sbory s povinnou skladbou – B. Smetana: </w:t>
      </w:r>
      <w:r>
        <w:rPr>
          <w:i/>
        </w:rPr>
        <w:t>Má hvězda</w:t>
      </w:r>
      <w:r>
        <w:t xml:space="preserve">). S novým dirigentem, zkušeným Jiřím </w:t>
      </w:r>
      <w:proofErr w:type="spellStart"/>
      <w:r>
        <w:t>Slovíkem</w:t>
      </w:r>
      <w:proofErr w:type="spellEnd"/>
      <w:r>
        <w:t>, přijelo předat hudební pozdrav našemu hlavnímu</w:t>
      </w:r>
      <w:r w:rsidR="009D19C2">
        <w:t xml:space="preserve"> městu</w:t>
      </w:r>
      <w:r>
        <w:t xml:space="preserve"> </w:t>
      </w:r>
      <w:r>
        <w:rPr>
          <w:b/>
        </w:rPr>
        <w:t>Pěvecké sdružení slezských učitelek Opava</w:t>
      </w:r>
      <w:r>
        <w:t>.</w:t>
      </w:r>
      <w:r w:rsidR="00F32D1A">
        <w:t xml:space="preserve"> I opavské učitelky svým výkonem nezklamaly a naznačily, že umělecká úroveň jejich sdružení má nadějné perspektivy. Sbor má kvalitní hlasový materiál, v silnějších dynamických stupních příjemný, zdravý zvuk, ve slabších dynamických odstínech, kterých sbor příliš nevyužívá, však ještě někdy chybí dokonalejší kompaktnost i intonační jednota.</w:t>
      </w:r>
      <w:r w:rsidR="00D735BB">
        <w:t xml:space="preserve"> Je zajímavé, že ani jeden z šesti ženských sborů (z šesti zemí) nepředvedl takovou interpretaci povinné skladby, s níž by byla od</w:t>
      </w:r>
      <w:r w:rsidR="009D19C2">
        <w:t>b</w:t>
      </w:r>
      <w:r w:rsidR="00D735BB">
        <w:t xml:space="preserve">orná porota bez výhrad spokojena. </w:t>
      </w:r>
      <w:r w:rsidR="00A169C8">
        <w:t>Šlo</w:t>
      </w:r>
      <w:r w:rsidR="00D735BB">
        <w:t xml:space="preserve"> obecně především o správnou volbu tempa, promyšlené, logické frázování</w:t>
      </w:r>
      <w:r w:rsidR="001863BA">
        <w:t xml:space="preserve"> a deklamaci</w:t>
      </w:r>
      <w:r w:rsidR="009D19C2">
        <w:t>, celkovou výstavbu této romantické miniatury</w:t>
      </w:r>
      <w:r w:rsidR="00D735BB">
        <w:t xml:space="preserve"> </w:t>
      </w:r>
      <w:r w:rsidR="001863BA">
        <w:t>i</w:t>
      </w:r>
      <w:r w:rsidR="00D735BB">
        <w:t xml:space="preserve"> </w:t>
      </w:r>
      <w:r w:rsidR="00A169C8">
        <w:t xml:space="preserve">její </w:t>
      </w:r>
      <w:r w:rsidR="00D735BB">
        <w:t xml:space="preserve">výrazovou přirozenost a pravdivost. V podání norského ženského sboru </w:t>
      </w:r>
      <w:proofErr w:type="spellStart"/>
      <w:r w:rsidR="00D735BB">
        <w:t>Korall</w:t>
      </w:r>
      <w:proofErr w:type="spellEnd"/>
      <w:r w:rsidR="00D735BB">
        <w:t xml:space="preserve"> jsem viděl poprvé dokonce jakousi scénickou interpretaci této skladby. Pěvecké sdružení slezských učitelek Opava nabídlo pestrý, zajímavý soutěžní program</w:t>
      </w:r>
      <w:r w:rsidR="009D19C2">
        <w:t>. V</w:t>
      </w:r>
      <w:r w:rsidR="00D735BB">
        <w:t xml:space="preserve">edle známé </w:t>
      </w:r>
      <w:r w:rsidR="009D19C2">
        <w:t xml:space="preserve">polyfonní </w:t>
      </w:r>
      <w:r w:rsidR="00D735BB">
        <w:t xml:space="preserve">skladby </w:t>
      </w:r>
      <w:r w:rsidR="00D735BB">
        <w:rPr>
          <w:i/>
        </w:rPr>
        <w:t xml:space="preserve">Duo </w:t>
      </w:r>
      <w:proofErr w:type="spellStart"/>
      <w:r w:rsidR="00D735BB">
        <w:rPr>
          <w:i/>
        </w:rPr>
        <w:t>Seraphim</w:t>
      </w:r>
      <w:proofErr w:type="spellEnd"/>
      <w:r w:rsidR="009D19C2">
        <w:rPr>
          <w:i/>
        </w:rPr>
        <w:t xml:space="preserve">  </w:t>
      </w:r>
      <w:r w:rsidR="009D19C2">
        <w:t xml:space="preserve">(T. L. da Victoria) nebo </w:t>
      </w:r>
      <w:proofErr w:type="spellStart"/>
      <w:r w:rsidR="009D19C2">
        <w:rPr>
          <w:i/>
        </w:rPr>
        <w:t>Ubi</w:t>
      </w:r>
      <w:proofErr w:type="spellEnd"/>
      <w:r w:rsidR="009D19C2">
        <w:rPr>
          <w:i/>
        </w:rPr>
        <w:t xml:space="preserve"> </w:t>
      </w:r>
      <w:proofErr w:type="spellStart"/>
      <w:r w:rsidR="009D19C2">
        <w:rPr>
          <w:i/>
        </w:rPr>
        <w:t>caritas</w:t>
      </w:r>
      <w:proofErr w:type="spellEnd"/>
      <w:r w:rsidR="009D19C2">
        <w:rPr>
          <w:i/>
        </w:rPr>
        <w:t xml:space="preserve"> </w:t>
      </w:r>
      <w:r w:rsidR="009D19C2">
        <w:t xml:space="preserve">(O. </w:t>
      </w:r>
      <w:proofErr w:type="spellStart"/>
      <w:r w:rsidR="009D19C2">
        <w:t>Gjeilo</w:t>
      </w:r>
      <w:proofErr w:type="spellEnd"/>
      <w:r w:rsidR="009D19C2">
        <w:t xml:space="preserve">) to byly např. </w:t>
      </w:r>
      <w:r w:rsidR="009D19C2">
        <w:lastRenderedPageBreak/>
        <w:t xml:space="preserve">půvabné </w:t>
      </w:r>
      <w:proofErr w:type="gramStart"/>
      <w:r w:rsidR="009D19C2">
        <w:t xml:space="preserve">skladby  </w:t>
      </w:r>
      <w:r w:rsidR="009D19C2">
        <w:rPr>
          <w:i/>
        </w:rPr>
        <w:t>Až</w:t>
      </w:r>
      <w:proofErr w:type="gramEnd"/>
      <w:r w:rsidR="009D19C2">
        <w:rPr>
          <w:i/>
        </w:rPr>
        <w:t xml:space="preserve"> budu mít déšť </w:t>
      </w:r>
      <w:r w:rsidR="009D19C2">
        <w:t xml:space="preserve">(D. Lidmila) nebo </w:t>
      </w:r>
      <w:proofErr w:type="spellStart"/>
      <w:r w:rsidR="009D19C2">
        <w:rPr>
          <w:i/>
        </w:rPr>
        <w:t>Kúlalo</w:t>
      </w:r>
      <w:proofErr w:type="spellEnd"/>
      <w:r w:rsidR="009D19C2">
        <w:rPr>
          <w:i/>
        </w:rPr>
        <w:t xml:space="preserve"> </w:t>
      </w:r>
      <w:proofErr w:type="spellStart"/>
      <w:r w:rsidR="009D19C2">
        <w:rPr>
          <w:i/>
        </w:rPr>
        <w:t>sa</w:t>
      </w:r>
      <w:proofErr w:type="spellEnd"/>
      <w:r w:rsidR="009D19C2">
        <w:rPr>
          <w:i/>
        </w:rPr>
        <w:t xml:space="preserve">, </w:t>
      </w:r>
      <w:proofErr w:type="spellStart"/>
      <w:r w:rsidR="009D19C2">
        <w:rPr>
          <w:i/>
        </w:rPr>
        <w:t>kúlalo</w:t>
      </w:r>
      <w:proofErr w:type="spellEnd"/>
      <w:r w:rsidR="009D19C2">
        <w:rPr>
          <w:i/>
        </w:rPr>
        <w:t xml:space="preserve"> </w:t>
      </w:r>
      <w:r w:rsidR="009D19C2">
        <w:t>(J. Pospíšil). Působivějšímu vyznění interpretovaných skladeb by prospěl ještě hlubší ponor do jejich textového obsahu.</w:t>
      </w:r>
      <w:r w:rsidR="001863BA">
        <w:t xml:space="preserve"> </w:t>
      </w:r>
      <w:r w:rsidR="009D19C2">
        <w:t xml:space="preserve">Sympatické Pěvecké sdružení slezských učitelek Opava zařadila porota ve svém konečném verdiktu do </w:t>
      </w:r>
      <w:r w:rsidR="009D19C2">
        <w:rPr>
          <w:b/>
        </w:rPr>
        <w:t>stříbrného pásma</w:t>
      </w:r>
      <w:r w:rsidR="009D19C2">
        <w:t>.</w:t>
      </w:r>
    </w:p>
    <w:p w:rsidR="000D1618" w:rsidRDefault="00FB6BA9" w:rsidP="00DC26CE">
      <w:pPr>
        <w:jc w:val="both"/>
      </w:pPr>
      <w:r>
        <w:tab/>
      </w:r>
      <w:r w:rsidR="00D057B0">
        <w:t xml:space="preserve">Jméno známého mladého </w:t>
      </w:r>
      <w:r w:rsidR="00D057B0">
        <w:rPr>
          <w:b/>
        </w:rPr>
        <w:t xml:space="preserve">Smíšeného sboru </w:t>
      </w:r>
      <w:proofErr w:type="spellStart"/>
      <w:r w:rsidR="00D057B0">
        <w:rPr>
          <w:b/>
        </w:rPr>
        <w:t>Canticum</w:t>
      </w:r>
      <w:proofErr w:type="spellEnd"/>
      <w:r w:rsidR="00D057B0">
        <w:rPr>
          <w:b/>
        </w:rPr>
        <w:t xml:space="preserve"> novum </w:t>
      </w:r>
      <w:r w:rsidR="00D057B0">
        <w:t>z Českého Těšína, v jehož čele stojí jedna z nejvýraznějších dirigentských osobností a organizátorů sborového života této oblasti Leszek Kalina, jsme mohli najít d</w:t>
      </w:r>
      <w:r>
        <w:t>okonce v programu soutěže dvou kategorií – C (smíšené sbory s povinnou skladbou</w:t>
      </w:r>
      <w:r w:rsidR="00A169C8">
        <w:t xml:space="preserve"> A. Dvořá</w:t>
      </w:r>
      <w:r w:rsidR="00D057B0">
        <w:t>ka</w:t>
      </w:r>
      <w:r w:rsidR="00A169C8">
        <w:t xml:space="preserve">: </w:t>
      </w:r>
      <w:r w:rsidR="00A169C8">
        <w:rPr>
          <w:i/>
        </w:rPr>
        <w:t>Napadly písně</w:t>
      </w:r>
      <w:r w:rsidR="00A169C8">
        <w:t>)</w:t>
      </w:r>
      <w:r>
        <w:t xml:space="preserve"> a E (duchovní hudba)</w:t>
      </w:r>
      <w:r w:rsidR="00D057B0">
        <w:t xml:space="preserve">. </w:t>
      </w:r>
      <w:r>
        <w:t xml:space="preserve">Neměl jsem bohužel možnost slyšet soutěžní vystoupení tohoto sboru v kategorii C, </w:t>
      </w:r>
      <w:r w:rsidR="00A169C8">
        <w:t xml:space="preserve">ale i </w:t>
      </w:r>
      <w:r w:rsidR="00D057B0">
        <w:t>tam</w:t>
      </w:r>
      <w:r w:rsidR="00A169C8">
        <w:t xml:space="preserve"> si vedl úspěšně a vedle umístění ve </w:t>
      </w:r>
      <w:r w:rsidR="00A169C8" w:rsidRPr="00D057B0">
        <w:rPr>
          <w:b/>
        </w:rPr>
        <w:t>stříbrném pásmu</w:t>
      </w:r>
      <w:r w:rsidR="00A169C8">
        <w:t xml:space="preserve"> se může pochlubit i </w:t>
      </w:r>
      <w:r w:rsidR="00A169C8" w:rsidRPr="00D057B0">
        <w:rPr>
          <w:b/>
        </w:rPr>
        <w:t>Zvláštní cenou poroty za dramaturgii soutěžního programu</w:t>
      </w:r>
      <w:r w:rsidR="00A169C8">
        <w:t>. M</w:t>
      </w:r>
      <w:r>
        <w:t xml:space="preserve">é poznámky se proto týkají pouze kategorie duchovní hudby. Je chvályhodné, že si </w:t>
      </w:r>
      <w:proofErr w:type="spellStart"/>
      <w:r>
        <w:t>Canticum</w:t>
      </w:r>
      <w:proofErr w:type="spellEnd"/>
      <w:r>
        <w:t xml:space="preserve"> novum pod vedením svého </w:t>
      </w:r>
      <w:r w:rsidR="00D057B0">
        <w:t>zakladatele</w:t>
      </w:r>
      <w:r>
        <w:t xml:space="preserve"> udržuje přes svůj fluktuační charakter stále </w:t>
      </w:r>
      <w:r w:rsidR="006A4AE4">
        <w:t xml:space="preserve">bohatou pěveckou základnu, </w:t>
      </w:r>
      <w:r w:rsidR="00D057B0">
        <w:t>kvalitní</w:t>
      </w:r>
      <w:r w:rsidR="006A4AE4">
        <w:t xml:space="preserve"> úroveň, dramaturgickou vynalézavost a odvahu překonávat i velmi náročné interpretační úkoly. Jeho duchovní soutěžní program byl pro toto tvrzení názornou ukázkou: </w:t>
      </w:r>
      <w:proofErr w:type="gramStart"/>
      <w:r w:rsidR="006A4AE4">
        <w:t>pěti</w:t>
      </w:r>
      <w:proofErr w:type="gramEnd"/>
      <w:r w:rsidR="006A4AE4">
        <w:t xml:space="preserve">– </w:t>
      </w:r>
      <w:proofErr w:type="gramStart"/>
      <w:r w:rsidR="006A4AE4">
        <w:t>až</w:t>
      </w:r>
      <w:proofErr w:type="gramEnd"/>
      <w:r w:rsidR="006A4AE4">
        <w:t xml:space="preserve"> osmihlasé členění čtyřicetičlenného sboru ve skladbách </w:t>
      </w:r>
      <w:proofErr w:type="spellStart"/>
      <w:r w:rsidR="006A4AE4">
        <w:rPr>
          <w:i/>
        </w:rPr>
        <w:t>Benedicimus</w:t>
      </w:r>
      <w:proofErr w:type="spellEnd"/>
      <w:r w:rsidR="006A4AE4">
        <w:rPr>
          <w:i/>
        </w:rPr>
        <w:t xml:space="preserve"> Deum </w:t>
      </w:r>
      <w:proofErr w:type="spellStart"/>
      <w:r w:rsidR="006A4AE4">
        <w:rPr>
          <w:i/>
        </w:rPr>
        <w:t>coeli</w:t>
      </w:r>
      <w:proofErr w:type="spellEnd"/>
      <w:r w:rsidR="006A4AE4">
        <w:rPr>
          <w:i/>
        </w:rPr>
        <w:t xml:space="preserve"> </w:t>
      </w:r>
      <w:r w:rsidR="006A4AE4">
        <w:t xml:space="preserve">(M. </w:t>
      </w:r>
      <w:proofErr w:type="spellStart"/>
      <w:r w:rsidR="006A4AE4">
        <w:t>Zieleński</w:t>
      </w:r>
      <w:proofErr w:type="spellEnd"/>
      <w:r w:rsidR="006A4AE4">
        <w:t xml:space="preserve">), </w:t>
      </w:r>
      <w:r w:rsidR="006A4AE4">
        <w:rPr>
          <w:i/>
        </w:rPr>
        <w:t xml:space="preserve">Ave Maria </w:t>
      </w:r>
      <w:r w:rsidR="006A4AE4">
        <w:t xml:space="preserve">(A. </w:t>
      </w:r>
      <w:proofErr w:type="spellStart"/>
      <w:r w:rsidR="006A4AE4">
        <w:t>Bruckner</w:t>
      </w:r>
      <w:proofErr w:type="spellEnd"/>
      <w:r w:rsidR="006A4AE4">
        <w:t xml:space="preserve">), </w:t>
      </w:r>
      <w:proofErr w:type="spellStart"/>
      <w:r w:rsidR="006A4AE4" w:rsidRPr="006A4AE4">
        <w:rPr>
          <w:i/>
        </w:rPr>
        <w:t>Cantate</w:t>
      </w:r>
      <w:proofErr w:type="spellEnd"/>
      <w:r w:rsidR="006A4AE4" w:rsidRPr="006A4AE4">
        <w:rPr>
          <w:i/>
        </w:rPr>
        <w:t xml:space="preserve"> Domino</w:t>
      </w:r>
      <w:r w:rsidR="006A4AE4">
        <w:t xml:space="preserve"> (J. </w:t>
      </w:r>
      <w:proofErr w:type="spellStart"/>
      <w:r w:rsidR="006A4AE4">
        <w:t>Rutter</w:t>
      </w:r>
      <w:proofErr w:type="spellEnd"/>
      <w:r w:rsidR="006A4AE4">
        <w:t xml:space="preserve">), </w:t>
      </w:r>
      <w:r w:rsidR="006A4AE4">
        <w:rPr>
          <w:i/>
        </w:rPr>
        <w:t xml:space="preserve">Ave Maria </w:t>
      </w:r>
      <w:r w:rsidR="006A4AE4">
        <w:t xml:space="preserve">(M. Krajči). </w:t>
      </w:r>
      <w:r w:rsidR="00370CF1">
        <w:t xml:space="preserve">Vysoká interpretační náročnost programu však postavila někdy mladé pěvce před </w:t>
      </w:r>
      <w:r w:rsidR="00B803CD">
        <w:t>úkoly</w:t>
      </w:r>
      <w:r w:rsidR="00370CF1">
        <w:t xml:space="preserve">, které se jim v současné době ještě nepodařilo dokonale zvládnout. Pěvecko-intonační problémy se projevily nejčastěji v sopránové sekci a ovlivnily částečně i celkovou vyrovnanost a kompaktnost sborového zvuku i jeho intonační kvalitu a rytmickou jednotu. Přestože porota zařadila výkon sboru </w:t>
      </w:r>
      <w:proofErr w:type="spellStart"/>
      <w:r w:rsidR="00370CF1">
        <w:t>Canticum</w:t>
      </w:r>
      <w:proofErr w:type="spellEnd"/>
      <w:r w:rsidR="00370CF1">
        <w:t xml:space="preserve"> novum </w:t>
      </w:r>
      <w:r w:rsidR="00D057B0">
        <w:t xml:space="preserve">i </w:t>
      </w:r>
      <w:r w:rsidR="00370CF1">
        <w:t xml:space="preserve">v kategorii duchovní hudby </w:t>
      </w:r>
      <w:r w:rsidR="00B803CD">
        <w:t>„</w:t>
      </w:r>
      <w:r w:rsidR="00D057B0">
        <w:t>jen</w:t>
      </w:r>
      <w:r w:rsidR="00B803CD">
        <w:t>“</w:t>
      </w:r>
      <w:r w:rsidR="00D057B0">
        <w:t xml:space="preserve"> </w:t>
      </w:r>
      <w:r w:rsidR="00370CF1">
        <w:t xml:space="preserve">do </w:t>
      </w:r>
      <w:r w:rsidR="00370CF1">
        <w:rPr>
          <w:b/>
        </w:rPr>
        <w:t>stříbrného pásma</w:t>
      </w:r>
      <w:r w:rsidR="00E46F1F" w:rsidRPr="00E46F1F">
        <w:t>, zaslouží si z</w:t>
      </w:r>
      <w:r w:rsidR="00E46F1F">
        <w:t>a</w:t>
      </w:r>
      <w:r w:rsidR="00E46F1F" w:rsidRPr="00E46F1F">
        <w:t xml:space="preserve"> svou</w:t>
      </w:r>
      <w:r w:rsidR="00E46F1F">
        <w:t xml:space="preserve"> nápaditou dramaturgii a interpretační odvahu </w:t>
      </w:r>
      <w:r w:rsidR="001863BA">
        <w:t>rovněž</w:t>
      </w:r>
      <w:r w:rsidR="00D057B0">
        <w:t xml:space="preserve"> </w:t>
      </w:r>
      <w:r w:rsidR="00E46F1F">
        <w:t>zvláštní pochvalu.</w:t>
      </w:r>
    </w:p>
    <w:p w:rsidR="00F90B8C" w:rsidRDefault="00F90B8C" w:rsidP="00DC26CE">
      <w:pPr>
        <w:jc w:val="both"/>
      </w:pPr>
      <w:r>
        <w:tab/>
        <w:t>Při hodnocení umělecké úrovně soutěží v jednotlivých kategoriích je třeba vyzdvihnout především kategorii folklorní, která přinesla vesměs vynikající ukázky upraveného i autentického folkloru Gruzie, Chorvatska, Irska, Lotyšska, Norska, Ruska</w:t>
      </w:r>
      <w:r w:rsidR="00486263">
        <w:t xml:space="preserve"> a </w:t>
      </w:r>
      <w:r>
        <w:t>Slovenska</w:t>
      </w:r>
      <w:r w:rsidR="00486263">
        <w:t xml:space="preserve">. Domnívám se, že by o videozáznam </w:t>
      </w:r>
      <w:r w:rsidR="00CB0848">
        <w:t>soutěžních vystoupení této kategorie</w:t>
      </w:r>
      <w:r w:rsidR="00486263">
        <w:t xml:space="preserve"> mohla jistě projevit zájem televizní stanice ČT art.</w:t>
      </w:r>
    </w:p>
    <w:p w:rsidR="00FB6BA9" w:rsidRDefault="000D1618" w:rsidP="00DC26CE">
      <w:pPr>
        <w:jc w:val="both"/>
      </w:pPr>
      <w:r>
        <w:tab/>
        <w:t>Vyvrcholením PRAGA CANTAT 2014 se stala</w:t>
      </w:r>
      <w:r w:rsidR="00370CF1" w:rsidRPr="00E46F1F">
        <w:t xml:space="preserve"> </w:t>
      </w:r>
      <w:r>
        <w:t xml:space="preserve">již potřetí prestižní soutěž o </w:t>
      </w:r>
      <w:r w:rsidRPr="009F2EB8">
        <w:rPr>
          <w:b/>
        </w:rPr>
        <w:t>Grand Prix</w:t>
      </w:r>
      <w:r>
        <w:t xml:space="preserve"> festivalu. Porota do ní nominovala vítěz</w:t>
      </w:r>
      <w:r w:rsidR="009F2EB8">
        <w:t xml:space="preserve">né </w:t>
      </w:r>
      <w:r w:rsidR="00CB0848">
        <w:t xml:space="preserve">„zlaté“ </w:t>
      </w:r>
      <w:r w:rsidR="009F2EB8">
        <w:t>sbory</w:t>
      </w:r>
      <w:r>
        <w:t xml:space="preserve"> </w:t>
      </w:r>
      <w:r w:rsidR="00CB0848">
        <w:t xml:space="preserve">z </w:t>
      </w:r>
      <w:r>
        <w:t>jednotlivých kategorií</w:t>
      </w:r>
      <w:r w:rsidR="009F2EB8">
        <w:t xml:space="preserve">, </w:t>
      </w:r>
      <w:r w:rsidR="00CB0848">
        <w:t xml:space="preserve">které musely </w:t>
      </w:r>
      <w:r w:rsidR="009F2EB8">
        <w:t xml:space="preserve">ve vylosovaném pořadí </w:t>
      </w:r>
      <w:r w:rsidR="00CB0848">
        <w:t>provést</w:t>
      </w:r>
      <w:r w:rsidR="009F2EB8">
        <w:t xml:space="preserve"> tři skladby, z nichž alespoň dvě nezazněly v soutěžní kategorii</w:t>
      </w:r>
      <w:r w:rsidR="00397806">
        <w:t xml:space="preserve"> </w:t>
      </w:r>
      <w:r w:rsidR="00CB0848">
        <w:t>(</w:t>
      </w:r>
      <w:r w:rsidR="009F2EB8">
        <w:t xml:space="preserve">jedna </w:t>
      </w:r>
      <w:r w:rsidR="00CB0848">
        <w:t xml:space="preserve">skladba </w:t>
      </w:r>
      <w:r w:rsidR="009F2EB8">
        <w:t>mohla být s instrumentálním doprovodem</w:t>
      </w:r>
      <w:r w:rsidR="00CB0848">
        <w:t>)</w:t>
      </w:r>
      <w:r w:rsidR="009F2EB8">
        <w:t>. V zajímavém soutěžním k</w:t>
      </w:r>
      <w:r w:rsidR="00CB0848">
        <w:t>lání</w:t>
      </w:r>
      <w:r w:rsidR="009C5816">
        <w:t>, kter</w:t>
      </w:r>
      <w:r w:rsidR="00CB0848">
        <w:t>é</w:t>
      </w:r>
      <w:r w:rsidR="009C5816">
        <w:t xml:space="preserve"> se stal</w:t>
      </w:r>
      <w:r w:rsidR="00CB0848">
        <w:t>o</w:t>
      </w:r>
      <w:r w:rsidR="009C5816">
        <w:t xml:space="preserve"> přehlídkou toho nejlepšího, co festival PRAGA CANTAT 2014 přinesl,</w:t>
      </w:r>
      <w:r w:rsidR="00397806">
        <w:t xml:space="preserve"> se utkaly německý mužský sbor </w:t>
      </w:r>
      <w:r w:rsidR="00397806">
        <w:rPr>
          <w:b/>
        </w:rPr>
        <w:t xml:space="preserve">MGV </w:t>
      </w:r>
      <w:proofErr w:type="spellStart"/>
      <w:r w:rsidR="00397806">
        <w:rPr>
          <w:b/>
        </w:rPr>
        <w:t>Eintracht</w:t>
      </w:r>
      <w:proofErr w:type="spellEnd"/>
      <w:r w:rsidR="00397806">
        <w:rPr>
          <w:b/>
        </w:rPr>
        <w:t xml:space="preserve"> </w:t>
      </w:r>
      <w:proofErr w:type="spellStart"/>
      <w:r w:rsidR="00397806">
        <w:rPr>
          <w:b/>
        </w:rPr>
        <w:t>Frickhofen</w:t>
      </w:r>
      <w:proofErr w:type="spellEnd"/>
      <w:r w:rsidR="00397806">
        <w:rPr>
          <w:b/>
        </w:rPr>
        <w:t xml:space="preserve"> e. V. 1885</w:t>
      </w:r>
      <w:r w:rsidR="00397806">
        <w:t xml:space="preserve">, slovinská ženská </w:t>
      </w:r>
      <w:proofErr w:type="spellStart"/>
      <w:r w:rsidR="00397806">
        <w:rPr>
          <w:b/>
        </w:rPr>
        <w:t>Vokálna</w:t>
      </w:r>
      <w:proofErr w:type="spellEnd"/>
      <w:r w:rsidR="00397806">
        <w:rPr>
          <w:b/>
        </w:rPr>
        <w:t xml:space="preserve"> skupina Bele </w:t>
      </w:r>
      <w:proofErr w:type="spellStart"/>
      <w:r w:rsidR="00397806">
        <w:rPr>
          <w:b/>
        </w:rPr>
        <w:t>Tinke</w:t>
      </w:r>
      <w:proofErr w:type="spellEnd"/>
      <w:r w:rsidR="00397806">
        <w:t xml:space="preserve">, smíšený ruský </w:t>
      </w:r>
      <w:r w:rsidR="00397806">
        <w:rPr>
          <w:b/>
        </w:rPr>
        <w:t xml:space="preserve">Akademický sbor Státní univerzity </w:t>
      </w:r>
      <w:proofErr w:type="spellStart"/>
      <w:r w:rsidR="00397806">
        <w:rPr>
          <w:b/>
        </w:rPr>
        <w:t>Kemerovo</w:t>
      </w:r>
      <w:proofErr w:type="spellEnd"/>
      <w:r w:rsidR="00397806">
        <w:t xml:space="preserve">, </w:t>
      </w:r>
      <w:r w:rsidR="009C5816">
        <w:t xml:space="preserve">vítěz kategorie mládežnických sborů </w:t>
      </w:r>
      <w:r w:rsidR="00397806">
        <w:t xml:space="preserve">středoslovenský komorní </w:t>
      </w:r>
      <w:proofErr w:type="spellStart"/>
      <w:r w:rsidR="00397806">
        <w:rPr>
          <w:b/>
        </w:rPr>
        <w:t>Dievčenský</w:t>
      </w:r>
      <w:proofErr w:type="spellEnd"/>
      <w:r w:rsidR="00397806">
        <w:rPr>
          <w:b/>
        </w:rPr>
        <w:t xml:space="preserve"> </w:t>
      </w:r>
      <w:proofErr w:type="spellStart"/>
      <w:r w:rsidR="00397806">
        <w:rPr>
          <w:b/>
        </w:rPr>
        <w:t>spevácky</w:t>
      </w:r>
      <w:proofErr w:type="spellEnd"/>
      <w:r w:rsidR="00397806">
        <w:rPr>
          <w:b/>
        </w:rPr>
        <w:t xml:space="preserve"> </w:t>
      </w:r>
      <w:proofErr w:type="spellStart"/>
      <w:r w:rsidR="00397806">
        <w:rPr>
          <w:b/>
        </w:rPr>
        <w:t>zbor</w:t>
      </w:r>
      <w:proofErr w:type="spellEnd"/>
      <w:r w:rsidR="00397806">
        <w:rPr>
          <w:b/>
        </w:rPr>
        <w:t xml:space="preserve"> </w:t>
      </w:r>
      <w:proofErr w:type="spellStart"/>
      <w:r w:rsidR="00397806">
        <w:rPr>
          <w:b/>
        </w:rPr>
        <w:t>Cambiar</w:t>
      </w:r>
      <w:proofErr w:type="spellEnd"/>
      <w:r w:rsidR="00397806">
        <w:rPr>
          <w:b/>
        </w:rPr>
        <w:t xml:space="preserve"> La </w:t>
      </w:r>
      <w:proofErr w:type="spellStart"/>
      <w:r w:rsidR="00397806">
        <w:rPr>
          <w:b/>
        </w:rPr>
        <w:t>Música</w:t>
      </w:r>
      <w:proofErr w:type="spellEnd"/>
      <w:r w:rsidR="00397806">
        <w:rPr>
          <w:b/>
        </w:rPr>
        <w:t xml:space="preserve"> z </w:t>
      </w:r>
      <w:proofErr w:type="spellStart"/>
      <w:r w:rsidR="00397806">
        <w:rPr>
          <w:b/>
        </w:rPr>
        <w:t>Pohronskej</w:t>
      </w:r>
      <w:proofErr w:type="spellEnd"/>
      <w:r w:rsidR="00397806">
        <w:rPr>
          <w:b/>
        </w:rPr>
        <w:t xml:space="preserve"> </w:t>
      </w:r>
      <w:proofErr w:type="spellStart"/>
      <w:r w:rsidR="00397806">
        <w:rPr>
          <w:b/>
        </w:rPr>
        <w:t>Polhory</w:t>
      </w:r>
      <w:proofErr w:type="spellEnd"/>
      <w:r w:rsidR="00397806">
        <w:t>, vítěz kategorie duchovní hudby</w:t>
      </w:r>
      <w:r w:rsidR="009C5816">
        <w:t xml:space="preserve"> slovinský </w:t>
      </w:r>
      <w:r w:rsidR="009C5816">
        <w:rPr>
          <w:b/>
        </w:rPr>
        <w:t xml:space="preserve">Komorní </w:t>
      </w:r>
      <w:proofErr w:type="spellStart"/>
      <w:r w:rsidR="009C5816">
        <w:rPr>
          <w:b/>
        </w:rPr>
        <w:t>zbor</w:t>
      </w:r>
      <w:proofErr w:type="spellEnd"/>
      <w:r w:rsidR="009C5816">
        <w:rPr>
          <w:b/>
        </w:rPr>
        <w:t xml:space="preserve"> </w:t>
      </w:r>
      <w:proofErr w:type="spellStart"/>
      <w:r w:rsidR="009C5816">
        <w:rPr>
          <w:b/>
        </w:rPr>
        <w:t>Fran</w:t>
      </w:r>
      <w:proofErr w:type="spellEnd"/>
      <w:r w:rsidR="009C5816">
        <w:rPr>
          <w:b/>
        </w:rPr>
        <w:t xml:space="preserve"> </w:t>
      </w:r>
      <w:proofErr w:type="spellStart"/>
      <w:r w:rsidR="009C5816">
        <w:rPr>
          <w:b/>
        </w:rPr>
        <w:t>Gerbic</w:t>
      </w:r>
      <w:proofErr w:type="spellEnd"/>
      <w:r w:rsidR="009C5816">
        <w:rPr>
          <w:b/>
        </w:rPr>
        <w:t xml:space="preserve"> </w:t>
      </w:r>
      <w:r w:rsidR="009C5816">
        <w:t xml:space="preserve"> a vítěz folklorní kategorie chorvatský smíšený </w:t>
      </w:r>
      <w:proofErr w:type="spellStart"/>
      <w:r w:rsidR="009C5816">
        <w:rPr>
          <w:b/>
        </w:rPr>
        <w:t>Akademski</w:t>
      </w:r>
      <w:proofErr w:type="spellEnd"/>
      <w:r w:rsidR="009C5816">
        <w:rPr>
          <w:b/>
        </w:rPr>
        <w:t xml:space="preserve"> </w:t>
      </w:r>
      <w:proofErr w:type="spellStart"/>
      <w:r w:rsidR="009C5816">
        <w:rPr>
          <w:b/>
        </w:rPr>
        <w:t>zbor</w:t>
      </w:r>
      <w:proofErr w:type="spellEnd"/>
      <w:r w:rsidR="009C5816">
        <w:rPr>
          <w:b/>
        </w:rPr>
        <w:t xml:space="preserve"> </w:t>
      </w:r>
      <w:proofErr w:type="spellStart"/>
      <w:r w:rsidR="009C5816">
        <w:rPr>
          <w:b/>
        </w:rPr>
        <w:t>Filozovskog</w:t>
      </w:r>
      <w:proofErr w:type="spellEnd"/>
      <w:r w:rsidR="009C5816">
        <w:rPr>
          <w:b/>
        </w:rPr>
        <w:t xml:space="preserve"> </w:t>
      </w:r>
      <w:proofErr w:type="spellStart"/>
      <w:r w:rsidR="009C5816">
        <w:rPr>
          <w:b/>
        </w:rPr>
        <w:t>fakulteta</w:t>
      </w:r>
      <w:proofErr w:type="spellEnd"/>
      <w:r w:rsidR="009C5816">
        <w:rPr>
          <w:b/>
        </w:rPr>
        <w:t xml:space="preserve"> u Zagrebu</w:t>
      </w:r>
      <w:r w:rsidR="009C5816">
        <w:t>. Po vyrovnaných výkonech rozhodla desetičlenná porota v tajném hlasování o vcelku nečekaném těsném vítězství sympatických slovenských děvčat.</w:t>
      </w:r>
      <w:r w:rsidR="00A246C2">
        <w:t xml:space="preserve"> Pohár vítěze soutěže o </w:t>
      </w:r>
      <w:r w:rsidR="00A246C2">
        <w:rPr>
          <w:b/>
        </w:rPr>
        <w:t>Grand Prix PRAGA CANTAT 2014</w:t>
      </w:r>
      <w:r w:rsidR="00A246C2">
        <w:t xml:space="preserve"> putuje tedy s Dívčím pěveckým sborem </w:t>
      </w:r>
      <w:proofErr w:type="spellStart"/>
      <w:r w:rsidR="00A246C2">
        <w:rPr>
          <w:b/>
        </w:rPr>
        <w:t>Cambiar</w:t>
      </w:r>
      <w:proofErr w:type="spellEnd"/>
      <w:r w:rsidR="00A246C2">
        <w:rPr>
          <w:b/>
        </w:rPr>
        <w:t xml:space="preserve"> la </w:t>
      </w:r>
      <w:proofErr w:type="spellStart"/>
      <w:r w:rsidR="00A246C2">
        <w:rPr>
          <w:b/>
        </w:rPr>
        <w:t>Música</w:t>
      </w:r>
      <w:proofErr w:type="spellEnd"/>
      <w:r w:rsidR="00A246C2">
        <w:rPr>
          <w:b/>
        </w:rPr>
        <w:t xml:space="preserve"> </w:t>
      </w:r>
      <w:r w:rsidR="00A246C2">
        <w:t xml:space="preserve">do </w:t>
      </w:r>
      <w:proofErr w:type="spellStart"/>
      <w:r w:rsidR="00A246C2">
        <w:t>Pohronskej</w:t>
      </w:r>
      <w:proofErr w:type="spellEnd"/>
      <w:r w:rsidR="00A246C2">
        <w:t xml:space="preserve"> </w:t>
      </w:r>
      <w:proofErr w:type="spellStart"/>
      <w:r w:rsidR="00A246C2">
        <w:t>Polhory</w:t>
      </w:r>
      <w:proofErr w:type="spellEnd"/>
      <w:r w:rsidR="00A246C2">
        <w:t>.</w:t>
      </w:r>
    </w:p>
    <w:p w:rsidR="005D4847" w:rsidRDefault="00A246C2" w:rsidP="00DC26CE">
      <w:pPr>
        <w:jc w:val="both"/>
      </w:pPr>
      <w:r>
        <w:tab/>
        <w:t>Podrobnější informace o výsledcích soutěže, zařazení do pásem a udělení Zvláštních cen poroty najdete na příslušné webové stránce www.jirikolar.cz. Ale již výčet účastníků soutěže o G. P. naznačuje, že jistá nadvláda jihoslovanských sborů, zastoupených tentokrát u nás poněkud méně známými slovinskými a chorvatskými s</w:t>
      </w:r>
      <w:r w:rsidR="005D4847">
        <w:t>ou</w:t>
      </w:r>
      <w:r>
        <w:t>bory, stále trvá.</w:t>
      </w:r>
      <w:r w:rsidR="005D4847">
        <w:t xml:space="preserve"> Je výsledkem </w:t>
      </w:r>
      <w:r w:rsidR="005D4847">
        <w:lastRenderedPageBreak/>
        <w:t>péče, která je tomuto nezastupitelnému oboru zájmové umělecké činnosti v těchto zemích věnována, ale která se obráží zcela přirozeně i ve velice kvalitní</w:t>
      </w:r>
      <w:r w:rsidR="00311AC1">
        <w:t>, atraktivní</w:t>
      </w:r>
      <w:r w:rsidR="005D4847">
        <w:t xml:space="preserve"> a bohaté tamní soudobé sborové tvorbě.</w:t>
      </w:r>
    </w:p>
    <w:p w:rsidR="00B86AF4" w:rsidRDefault="005D4847" w:rsidP="00DC26CE">
      <w:pPr>
        <w:jc w:val="both"/>
      </w:pPr>
      <w:r>
        <w:tab/>
        <w:t xml:space="preserve">Mezinárodní festival PRAGA CANTAT 2014 však nebyl jen sborovou soutěží. Sbormistři měli možnost se setkat na Staroměstské radnici s představiteli </w:t>
      </w:r>
      <w:r w:rsidR="009B392C">
        <w:t>města a pobytový plán sborů nepostrádal seznámení účastníků festivalu s nejvýznamnějšími kulturními památkami</w:t>
      </w:r>
      <w:r>
        <w:t xml:space="preserve"> </w:t>
      </w:r>
      <w:r w:rsidR="009B392C">
        <w:t>Prahy. Nechyběl</w:t>
      </w:r>
      <w:r w:rsidR="00B86AF4">
        <w:t>y</w:t>
      </w:r>
      <w:r w:rsidR="009B392C">
        <w:t xml:space="preserve"> samozřejmě ani tradiční, vždy úspěšný Zahajovací koncert „Letem světem s </w:t>
      </w:r>
      <w:proofErr w:type="spellStart"/>
      <w:r w:rsidR="009B392C">
        <w:t>Cancionetou</w:t>
      </w:r>
      <w:proofErr w:type="spellEnd"/>
      <w:r w:rsidR="009B392C">
        <w:t xml:space="preserve"> Praga“</w:t>
      </w:r>
      <w:r w:rsidR="00B86AF4">
        <w:t xml:space="preserve"> (Lukáš </w:t>
      </w:r>
      <w:r w:rsidR="00E8574E">
        <w:t>J</w:t>
      </w:r>
      <w:bookmarkStart w:id="0" w:name="_GoBack"/>
      <w:bookmarkEnd w:id="0"/>
      <w:r w:rsidR="00B86AF4">
        <w:t>indřich)</w:t>
      </w:r>
      <w:r w:rsidR="009B392C">
        <w:t>, vzhledem k neobvyklému počtu účastníků tentokrát dokonce ve dvojím provedení a podobně i dva Závěrečné večery se slavnostním vyhlášením výsledků, předáním cen, společným zpěvem povinných skladeb</w:t>
      </w:r>
      <w:r w:rsidR="00B86AF4">
        <w:t xml:space="preserve"> a neopakovatelnou „sborovou“ atmosférou i Společenským večerem s hudbou a tancem.</w:t>
      </w:r>
    </w:p>
    <w:p w:rsidR="00D33F38" w:rsidRDefault="00B86AF4" w:rsidP="00DC26CE">
      <w:pPr>
        <w:jc w:val="both"/>
      </w:pPr>
      <w:r>
        <w:tab/>
        <w:t xml:space="preserve">Mohu tedy jen souhlasit se závěrečným hodnocením festivalu jeho uměleckým ředitelem – „Festival se opět povedl!“ Zásluhu na tom mají samozřejmě především všechny zúčastněné sbory se svými sbormistry, ale mimořádnou pochvalu </w:t>
      </w:r>
      <w:r w:rsidR="00EB4C4C">
        <w:t xml:space="preserve">a obdiv </w:t>
      </w:r>
      <w:r>
        <w:t>si zaslouží dvě dámy, které bravurně zvládly</w:t>
      </w:r>
      <w:r w:rsidR="00D33F38">
        <w:t xml:space="preserve"> složitou organizaci tak početně obsazené akce</w:t>
      </w:r>
      <w:r w:rsidR="00EB4C4C">
        <w:t xml:space="preserve"> – Alexandra </w:t>
      </w:r>
      <w:proofErr w:type="spellStart"/>
      <w:r w:rsidR="00EB4C4C">
        <w:t>Košlerová</w:t>
      </w:r>
      <w:proofErr w:type="spellEnd"/>
      <w:r w:rsidR="00EB4C4C">
        <w:t xml:space="preserve"> a Jana Kotrčová</w:t>
      </w:r>
      <w:r w:rsidR="00D33F38">
        <w:t>.</w:t>
      </w:r>
    </w:p>
    <w:p w:rsidR="00F90B8C" w:rsidRDefault="00D33F38" w:rsidP="00DC26CE">
      <w:pPr>
        <w:jc w:val="both"/>
      </w:pPr>
      <w:r>
        <w:tab/>
        <w:t xml:space="preserve">28. PRAGA CANTAT 2014 skončil, ale již od zítřka začínají jeho pořadatelé pracovat na přípravě příštího, již 29. ročníku tohoto úspěšného festivalu, který se uskuteční ve dnech 29. </w:t>
      </w:r>
      <w:proofErr w:type="gramStart"/>
      <w:r>
        <w:t>10.– 1. 11</w:t>
      </w:r>
      <w:proofErr w:type="gramEnd"/>
      <w:r>
        <w:t xml:space="preserve">. 2015. Věřím, že i české sbory využijí v bohatším počtu </w:t>
      </w:r>
      <w:r w:rsidR="00F90B8C">
        <w:t>příležitosti</w:t>
      </w:r>
      <w:r>
        <w:t xml:space="preserve"> vstoupit </w:t>
      </w:r>
      <w:r w:rsidR="00F90B8C">
        <w:t xml:space="preserve">svou účastí </w:t>
      </w:r>
      <w:r>
        <w:t>do této mezinárodní sborové rodiny, nebo že si naši zpěváci přijdou alespoň poslechnout, jak se vyvíjí sborový zpěv v jiných zemích.</w:t>
      </w:r>
      <w:r w:rsidR="009B392C">
        <w:t xml:space="preserve"> </w:t>
      </w:r>
    </w:p>
    <w:p w:rsidR="00A246C2" w:rsidRPr="00A246C2" w:rsidRDefault="00F90B8C" w:rsidP="00DC26CE">
      <w:pPr>
        <w:jc w:val="both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  <w:r w:rsidR="00A246C2">
        <w:t xml:space="preserve"> </w:t>
      </w:r>
    </w:p>
    <w:sectPr w:rsidR="00A246C2" w:rsidRPr="00A2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79"/>
    <w:rsid w:val="000D1618"/>
    <w:rsid w:val="001863BA"/>
    <w:rsid w:val="00311AC1"/>
    <w:rsid w:val="00370CF1"/>
    <w:rsid w:val="00397806"/>
    <w:rsid w:val="00486263"/>
    <w:rsid w:val="004B602F"/>
    <w:rsid w:val="005353C6"/>
    <w:rsid w:val="00550093"/>
    <w:rsid w:val="00577DC0"/>
    <w:rsid w:val="005D4847"/>
    <w:rsid w:val="00623C80"/>
    <w:rsid w:val="006A4AE4"/>
    <w:rsid w:val="00703C67"/>
    <w:rsid w:val="007376DF"/>
    <w:rsid w:val="009B392C"/>
    <w:rsid w:val="009C5816"/>
    <w:rsid w:val="009D19C2"/>
    <w:rsid w:val="009F2EB8"/>
    <w:rsid w:val="00A169C8"/>
    <w:rsid w:val="00A246C2"/>
    <w:rsid w:val="00B163E1"/>
    <w:rsid w:val="00B803CD"/>
    <w:rsid w:val="00B86AF4"/>
    <w:rsid w:val="00CB0848"/>
    <w:rsid w:val="00D057B0"/>
    <w:rsid w:val="00D33F38"/>
    <w:rsid w:val="00D735BB"/>
    <w:rsid w:val="00DC26CE"/>
    <w:rsid w:val="00E46F1F"/>
    <w:rsid w:val="00E8574E"/>
    <w:rsid w:val="00E9398C"/>
    <w:rsid w:val="00EB2C79"/>
    <w:rsid w:val="00EB4C4C"/>
    <w:rsid w:val="00F32D1A"/>
    <w:rsid w:val="00F90B8C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2C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2C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2C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2C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2C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2C7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2C7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2C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2C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C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2C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2C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2C7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2C7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2C7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2C7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2C7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2C79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B2C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2C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2C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B2C7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B2C79"/>
    <w:rPr>
      <w:b/>
      <w:bCs/>
    </w:rPr>
  </w:style>
  <w:style w:type="character" w:styleId="Zvraznn">
    <w:name w:val="Emphasis"/>
    <w:basedOn w:val="Standardnpsmoodstavce"/>
    <w:uiPriority w:val="20"/>
    <w:qFormat/>
    <w:rsid w:val="00EB2C7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B2C79"/>
    <w:rPr>
      <w:szCs w:val="32"/>
    </w:rPr>
  </w:style>
  <w:style w:type="paragraph" w:styleId="Odstavecseseznamem">
    <w:name w:val="List Paragraph"/>
    <w:basedOn w:val="Normln"/>
    <w:uiPriority w:val="34"/>
    <w:qFormat/>
    <w:rsid w:val="00EB2C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B2C7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B2C7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2C7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2C79"/>
    <w:rPr>
      <w:b/>
      <w:i/>
      <w:sz w:val="24"/>
    </w:rPr>
  </w:style>
  <w:style w:type="character" w:styleId="Zdraznnjemn">
    <w:name w:val="Subtle Emphasis"/>
    <w:uiPriority w:val="19"/>
    <w:qFormat/>
    <w:rsid w:val="00EB2C7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B2C7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B2C7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B2C7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B2C7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2C7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2C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2C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2C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2C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2C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2C7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2C7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2C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2C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C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B2C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2C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2C79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2C7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2C79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2C7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2C79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2C79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B2C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2C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2C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B2C79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B2C79"/>
    <w:rPr>
      <w:b/>
      <w:bCs/>
    </w:rPr>
  </w:style>
  <w:style w:type="character" w:styleId="Zvraznn">
    <w:name w:val="Emphasis"/>
    <w:basedOn w:val="Standardnpsmoodstavce"/>
    <w:uiPriority w:val="20"/>
    <w:qFormat/>
    <w:rsid w:val="00EB2C79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B2C79"/>
    <w:rPr>
      <w:szCs w:val="32"/>
    </w:rPr>
  </w:style>
  <w:style w:type="paragraph" w:styleId="Odstavecseseznamem">
    <w:name w:val="List Paragraph"/>
    <w:basedOn w:val="Normln"/>
    <w:uiPriority w:val="34"/>
    <w:qFormat/>
    <w:rsid w:val="00EB2C7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B2C79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B2C7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2C7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2C79"/>
    <w:rPr>
      <w:b/>
      <w:i/>
      <w:sz w:val="24"/>
    </w:rPr>
  </w:style>
  <w:style w:type="character" w:styleId="Zdraznnjemn">
    <w:name w:val="Subtle Emphasis"/>
    <w:uiPriority w:val="19"/>
    <w:qFormat/>
    <w:rsid w:val="00EB2C79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B2C79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B2C79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B2C79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B2C79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2C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1365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14</cp:revision>
  <dcterms:created xsi:type="dcterms:W3CDTF">2014-11-01T07:37:00Z</dcterms:created>
  <dcterms:modified xsi:type="dcterms:W3CDTF">2014-11-02T14:21:00Z</dcterms:modified>
</cp:coreProperties>
</file>